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F1" w:rsidRPr="00822F64" w:rsidRDefault="00552EF1" w:rsidP="006E0F30">
      <w:pPr>
        <w:pStyle w:val="titportada"/>
        <w:spacing w:before="360" w:beforeAutospacing="0" w:after="240" w:afterAutospacing="0"/>
        <w:ind w:right="58"/>
        <w:jc w:val="center"/>
        <w:rPr>
          <w:b/>
          <w:bCs/>
          <w:color w:val="000080"/>
          <w:sz w:val="36"/>
          <w:szCs w:val="36"/>
          <w:lang w:val="en-GB"/>
        </w:rPr>
      </w:pPr>
    </w:p>
    <w:p w:rsidR="00552EF1" w:rsidRPr="00822F64" w:rsidRDefault="00552EF1" w:rsidP="006E0F30">
      <w:pPr>
        <w:pStyle w:val="titportada"/>
        <w:spacing w:before="360" w:beforeAutospacing="0" w:after="240" w:afterAutospacing="0"/>
        <w:ind w:right="58"/>
        <w:jc w:val="center"/>
        <w:rPr>
          <w:b/>
          <w:bCs/>
          <w:color w:val="000080"/>
          <w:sz w:val="28"/>
          <w:szCs w:val="36"/>
          <w:lang w:val="en-GB"/>
        </w:rPr>
      </w:pPr>
    </w:p>
    <w:p w:rsidR="00552EF1" w:rsidRPr="00822F64" w:rsidRDefault="00552EF1" w:rsidP="006E0F30">
      <w:pPr>
        <w:pStyle w:val="titportada"/>
        <w:spacing w:before="360" w:beforeAutospacing="0" w:after="240" w:afterAutospacing="0"/>
        <w:ind w:right="58"/>
        <w:jc w:val="center"/>
        <w:rPr>
          <w:b/>
          <w:bCs/>
          <w:color w:val="000080"/>
          <w:sz w:val="36"/>
          <w:szCs w:val="36"/>
          <w:lang w:val="en-GB"/>
        </w:rPr>
      </w:pPr>
    </w:p>
    <w:p w:rsidR="00552EF1" w:rsidRPr="00822F64" w:rsidRDefault="007862B5" w:rsidP="006E0F30">
      <w:pPr>
        <w:pStyle w:val="titportada"/>
        <w:spacing w:before="360" w:beforeAutospacing="0" w:after="240" w:afterAutospacing="0"/>
        <w:ind w:right="58"/>
        <w:jc w:val="center"/>
        <w:rPr>
          <w:b/>
          <w:bCs/>
          <w:sz w:val="36"/>
          <w:szCs w:val="36"/>
          <w:lang w:val="en-GB"/>
        </w:rPr>
      </w:pPr>
      <w:r w:rsidRPr="00822F64">
        <w:rPr>
          <w:b/>
          <w:bCs/>
          <w:sz w:val="36"/>
          <w:szCs w:val="36"/>
          <w:lang w:val="en-GB"/>
        </w:rPr>
        <w:t>Annotated Provisional</w:t>
      </w:r>
      <w:r w:rsidR="00941226" w:rsidRPr="00822F64">
        <w:rPr>
          <w:b/>
          <w:bCs/>
          <w:sz w:val="36"/>
          <w:szCs w:val="36"/>
          <w:lang w:val="en-GB"/>
        </w:rPr>
        <w:t xml:space="preserve"> Agenda of th</w:t>
      </w:r>
      <w:r w:rsidRPr="00822F64">
        <w:rPr>
          <w:b/>
          <w:bCs/>
          <w:sz w:val="36"/>
          <w:szCs w:val="36"/>
          <w:lang w:val="en-GB"/>
        </w:rPr>
        <w:t>e</w:t>
      </w:r>
      <w:r w:rsidR="006E0F30" w:rsidRPr="00822F64">
        <w:rPr>
          <w:b/>
          <w:bCs/>
          <w:sz w:val="36"/>
          <w:szCs w:val="36"/>
          <w:lang w:val="en-GB"/>
        </w:rPr>
        <w:br/>
        <w:t>Preparatory Meeting of High-Level Experts</w:t>
      </w:r>
      <w:r w:rsidR="00552EF1" w:rsidRPr="00822F64">
        <w:rPr>
          <w:b/>
          <w:bCs/>
          <w:sz w:val="36"/>
          <w:szCs w:val="36"/>
          <w:lang w:val="en-GB"/>
        </w:rPr>
        <w:br/>
      </w:r>
    </w:p>
    <w:p w:rsidR="00552EF1" w:rsidRPr="00822F64" w:rsidRDefault="00552EF1">
      <w:pPr>
        <w:spacing w:before="0"/>
        <w:jc w:val="left"/>
        <w:rPr>
          <w:b/>
          <w:bCs/>
          <w:color w:val="000080"/>
          <w:sz w:val="36"/>
          <w:szCs w:val="36"/>
          <w:lang w:val="en-GB"/>
        </w:rPr>
      </w:pPr>
      <w:r w:rsidRPr="00822F64">
        <w:rPr>
          <w:b/>
          <w:bCs/>
          <w:color w:val="000080"/>
          <w:sz w:val="36"/>
          <w:szCs w:val="36"/>
          <w:lang w:val="en-GB"/>
        </w:rPr>
        <w:br w:type="page"/>
      </w:r>
    </w:p>
    <w:p w:rsidR="000F021B" w:rsidRPr="00822F64" w:rsidRDefault="000F021B" w:rsidP="00552EF1">
      <w:pPr>
        <w:pStyle w:val="Ttulo2"/>
      </w:pPr>
      <w:r w:rsidRPr="00822F64">
        <w:lastRenderedPageBreak/>
        <w:t>I. Introduction</w:t>
      </w:r>
    </w:p>
    <w:p w:rsidR="00652DFC" w:rsidRPr="00822F64" w:rsidRDefault="00652DFC" w:rsidP="00652DFC">
      <w:pPr>
        <w:pStyle w:val="Textum"/>
        <w:rPr>
          <w:lang w:val="en-GB"/>
        </w:rPr>
      </w:pPr>
      <w:r w:rsidRPr="00822F64">
        <w:rPr>
          <w:b/>
          <w:lang w:val="en-GB"/>
        </w:rPr>
        <w:t>1.</w:t>
      </w:r>
      <w:r w:rsidR="001B3FEA" w:rsidRPr="00822F64">
        <w:rPr>
          <w:lang w:val="en-GB"/>
        </w:rPr>
        <w:t xml:space="preserve"> In the </w:t>
      </w:r>
      <w:r w:rsidR="00F65772">
        <w:rPr>
          <w:lang w:val="en-GB"/>
        </w:rPr>
        <w:t>Eighteen</w:t>
      </w:r>
      <w:r w:rsidR="002B6F76">
        <w:rPr>
          <w:lang w:val="en-GB"/>
        </w:rPr>
        <w:t xml:space="preserve"> </w:t>
      </w:r>
      <w:r w:rsidR="001B3FEA" w:rsidRPr="00822F64">
        <w:rPr>
          <w:lang w:val="en-GB"/>
        </w:rPr>
        <w:t>Meeting of the Forum of Ministers of Environment of Latin America and the Caribbean (Quito, Ecuador, 31 January to 3 February 2012), the Ministers decided to continue the implementation of the Latin American and Caribbean Initiative for Sustainable Development (ILAC), which is part of the Johannesburg Plan of Implementation.</w:t>
      </w:r>
    </w:p>
    <w:p w:rsidR="00652DFC" w:rsidRPr="00822F64" w:rsidRDefault="002B6F76" w:rsidP="00652DFC">
      <w:pPr>
        <w:pStyle w:val="Textum"/>
        <w:rPr>
          <w:lang w:val="en-GB"/>
        </w:rPr>
      </w:pPr>
      <w:r>
        <w:rPr>
          <w:b/>
          <w:lang w:val="en-GB"/>
        </w:rPr>
        <w:t>2</w:t>
      </w:r>
      <w:r w:rsidR="00652DFC" w:rsidRPr="00822F64">
        <w:rPr>
          <w:b/>
          <w:lang w:val="en-GB"/>
        </w:rPr>
        <w:t xml:space="preserve">. </w:t>
      </w:r>
      <w:r>
        <w:rPr>
          <w:lang w:val="en-GB"/>
        </w:rPr>
        <w:t xml:space="preserve">Twelve years have </w:t>
      </w:r>
      <w:proofErr w:type="spellStart"/>
      <w:r>
        <w:rPr>
          <w:lang w:val="en-GB"/>
        </w:rPr>
        <w:t>past</w:t>
      </w:r>
      <w:proofErr w:type="spellEnd"/>
      <w:r w:rsidR="00652DFC" w:rsidRPr="002B6F76">
        <w:rPr>
          <w:lang w:val="en-GB"/>
        </w:rPr>
        <w:t xml:space="preserve"> since the approval of ILAC. During that period, the countries of the region made significant progress </w:t>
      </w:r>
      <w:r>
        <w:rPr>
          <w:lang w:val="en-GB"/>
        </w:rPr>
        <w:t>in implementing ILAC</w:t>
      </w:r>
      <w:r w:rsidR="00652DFC" w:rsidRPr="002B6F76">
        <w:rPr>
          <w:lang w:val="en-GB"/>
        </w:rPr>
        <w:t xml:space="preserve">, </w:t>
      </w:r>
      <w:r>
        <w:rPr>
          <w:lang w:val="en-GB"/>
        </w:rPr>
        <w:t>in order to move forward towards the implementation of item</w:t>
      </w:r>
      <w:r w:rsidR="00652DFC" w:rsidRPr="002B6F76">
        <w:rPr>
          <w:lang w:val="en-GB"/>
        </w:rPr>
        <w:t xml:space="preserve"> 7 of the Millennium Development Goals, </w:t>
      </w:r>
      <w:r>
        <w:rPr>
          <w:lang w:val="en-GB"/>
        </w:rPr>
        <w:t xml:space="preserve">and in implementing </w:t>
      </w:r>
      <w:r w:rsidR="00652DFC" w:rsidRPr="002B6F76">
        <w:rPr>
          <w:lang w:val="en-GB"/>
        </w:rPr>
        <w:t>the Bali Strategic Plan for Technology Support and Capacity Building and relevant international agreements on environment and sustainable development.</w:t>
      </w:r>
    </w:p>
    <w:p w:rsidR="00652DFC" w:rsidRPr="00822F64" w:rsidRDefault="00652DFC" w:rsidP="00E0371B">
      <w:pPr>
        <w:pStyle w:val="Textum"/>
        <w:rPr>
          <w:lang w:val="en-GB"/>
        </w:rPr>
      </w:pPr>
      <w:r w:rsidRPr="00822F64">
        <w:rPr>
          <w:b/>
          <w:lang w:val="en-GB"/>
        </w:rPr>
        <w:t xml:space="preserve">3. </w:t>
      </w:r>
      <w:r w:rsidRPr="002B6F76">
        <w:rPr>
          <w:lang w:val="en-GB"/>
        </w:rPr>
        <w:t xml:space="preserve">Following the </w:t>
      </w:r>
      <w:r w:rsidR="00BA1861">
        <w:rPr>
          <w:lang w:val="en-GB"/>
        </w:rPr>
        <w:t>Eighteenth</w:t>
      </w:r>
      <w:r w:rsidRPr="002B6F76">
        <w:rPr>
          <w:lang w:val="en-GB"/>
        </w:rPr>
        <w:t xml:space="preserve"> Meeting of the Forum, important decisions were adopted within the framework of the United Nations Conference on S</w:t>
      </w:r>
      <w:r w:rsidR="002B6F76">
        <w:rPr>
          <w:lang w:val="en-GB"/>
        </w:rPr>
        <w:t xml:space="preserve">ustainable Development of 2012 (Rio </w:t>
      </w:r>
      <w:r w:rsidRPr="002B6F76">
        <w:rPr>
          <w:lang w:val="en-GB"/>
        </w:rPr>
        <w:t>+20</w:t>
      </w:r>
      <w:r w:rsidR="002B6F76">
        <w:rPr>
          <w:lang w:val="en-GB"/>
        </w:rPr>
        <w:t>)</w:t>
      </w:r>
      <w:r w:rsidRPr="002B6F76">
        <w:rPr>
          <w:lang w:val="en-GB"/>
        </w:rPr>
        <w:t>, the United Nations General Assembly and the UNEP Governing Council</w:t>
      </w:r>
      <w:r w:rsidR="004B222A" w:rsidRPr="00822F64">
        <w:rPr>
          <w:lang w:val="en-GB"/>
        </w:rPr>
        <w:t xml:space="preserve"> regarding the renewal of the commitment to sustainable development and the promotion of an economically, socially and environmentally sustainable future for our planet and for present and future generations. In addition, the meeting reaffirmed the need to strengthen international environmental governance in the context of the institutional framework for sustainable development to promote the balanced integration of the economic, social and environmental dimensions of sustainable development and coordination within the United Nations system.</w:t>
      </w:r>
    </w:p>
    <w:p w:rsidR="00652DFC" w:rsidRPr="00822F64" w:rsidRDefault="00652DFC" w:rsidP="00552EF1">
      <w:pPr>
        <w:pStyle w:val="Ttulo2"/>
      </w:pPr>
      <w:r w:rsidRPr="00822F64">
        <w:t>II. Meeting Objectives</w:t>
      </w:r>
    </w:p>
    <w:p w:rsidR="00853F05" w:rsidRPr="00822F64" w:rsidRDefault="0084206B" w:rsidP="00853F05">
      <w:pPr>
        <w:pStyle w:val="Textum"/>
        <w:rPr>
          <w:lang w:val="en-GB"/>
        </w:rPr>
      </w:pPr>
      <w:r w:rsidRPr="00822F64">
        <w:rPr>
          <w:b/>
          <w:lang w:val="en-GB"/>
        </w:rPr>
        <w:t>5.</w:t>
      </w:r>
      <w:r w:rsidR="00141887">
        <w:rPr>
          <w:b/>
          <w:lang w:val="en-GB"/>
        </w:rPr>
        <w:t xml:space="preserve"> </w:t>
      </w:r>
      <w:r w:rsidR="00141887">
        <w:rPr>
          <w:lang w:val="en-GB"/>
        </w:rPr>
        <w:t>The Meeting of the High-</w:t>
      </w:r>
      <w:r w:rsidRPr="00141887">
        <w:rPr>
          <w:lang w:val="en-GB"/>
        </w:rPr>
        <w:t>Level Expert</w:t>
      </w:r>
      <w:r w:rsidR="00DC6E62">
        <w:rPr>
          <w:lang w:val="en-GB"/>
        </w:rPr>
        <w:t>s</w:t>
      </w:r>
      <w:r w:rsidRPr="00141887">
        <w:rPr>
          <w:lang w:val="en-GB"/>
        </w:rPr>
        <w:t xml:space="preserve"> of the </w:t>
      </w:r>
      <w:r w:rsidR="00141887">
        <w:rPr>
          <w:lang w:val="en-GB"/>
        </w:rPr>
        <w:t>Nineteenth</w:t>
      </w:r>
      <w:r w:rsidRPr="00141887">
        <w:rPr>
          <w:lang w:val="en-GB"/>
        </w:rPr>
        <w:t xml:space="preserve"> Meeting of the Forum of Ministers of Environment of Latin America and the Caribbean will be held from 11 to 12 March 2014 in Los </w:t>
      </w:r>
      <w:proofErr w:type="spellStart"/>
      <w:r w:rsidRPr="00141887">
        <w:rPr>
          <w:lang w:val="en-GB"/>
        </w:rPr>
        <w:t>Cabos</w:t>
      </w:r>
      <w:proofErr w:type="spellEnd"/>
      <w:r w:rsidRPr="00141887">
        <w:rPr>
          <w:lang w:val="en-GB"/>
        </w:rPr>
        <w:t>, Mexico.</w:t>
      </w:r>
    </w:p>
    <w:p w:rsidR="00D301BD" w:rsidRPr="00822F64" w:rsidRDefault="0084206B" w:rsidP="00853F05">
      <w:pPr>
        <w:pStyle w:val="Textum"/>
        <w:rPr>
          <w:lang w:val="en-GB"/>
        </w:rPr>
      </w:pPr>
      <w:r w:rsidRPr="00822F64">
        <w:rPr>
          <w:b/>
          <w:lang w:val="en-GB"/>
        </w:rPr>
        <w:t>6</w:t>
      </w:r>
      <w:r w:rsidR="00652DFC" w:rsidRPr="00822F64">
        <w:rPr>
          <w:lang w:val="en-GB"/>
        </w:rPr>
        <w:t xml:space="preserve">. The </w:t>
      </w:r>
      <w:r w:rsidR="00141887">
        <w:rPr>
          <w:lang w:val="en-GB"/>
        </w:rPr>
        <w:t>primary aim</w:t>
      </w:r>
      <w:r w:rsidR="00652DFC" w:rsidRPr="00822F64">
        <w:rPr>
          <w:lang w:val="en-GB"/>
        </w:rPr>
        <w:t xml:space="preserve"> of the Meeting of High-Level Experts </w:t>
      </w:r>
      <w:r w:rsidR="00E31A83">
        <w:rPr>
          <w:lang w:val="en-GB"/>
        </w:rPr>
        <w:t>is to</w:t>
      </w:r>
      <w:r w:rsidR="00652DFC" w:rsidRPr="00822F64">
        <w:rPr>
          <w:lang w:val="en-GB"/>
        </w:rPr>
        <w:t xml:space="preserve"> make specific recommendations to the Ministers of Environment in light of the decisions taken by the Forum of Ministers of the Environment at their last meeting, as well as any other emerging issue that is a priority for the region</w:t>
      </w:r>
      <w:r w:rsidR="00672A7A" w:rsidRPr="00822F64">
        <w:rPr>
          <w:lang w:val="en-GB"/>
        </w:rPr>
        <w:t xml:space="preserve">. To this end, the Secretariat made the UNEP/LAC-IGWG.XIX/3 document available to countries, which provides a brief description of activities implemented in the </w:t>
      </w:r>
      <w:proofErr w:type="spellStart"/>
      <w:r w:rsidR="00672A7A" w:rsidRPr="00822F64">
        <w:rPr>
          <w:lang w:val="en-GB"/>
        </w:rPr>
        <w:t>intersessional</w:t>
      </w:r>
      <w:proofErr w:type="spellEnd"/>
      <w:r w:rsidR="00672A7A" w:rsidRPr="00822F64">
        <w:rPr>
          <w:lang w:val="en-GB"/>
        </w:rPr>
        <w:t xml:space="preserve"> period.</w:t>
      </w:r>
      <w:r w:rsidR="00652DFC" w:rsidRPr="00822F64">
        <w:rPr>
          <w:lang w:val="en-GB"/>
        </w:rPr>
        <w:t xml:space="preserve"> </w:t>
      </w:r>
    </w:p>
    <w:p w:rsidR="00D301BD" w:rsidRPr="00822F64" w:rsidRDefault="0084206B" w:rsidP="0084206B">
      <w:pPr>
        <w:pStyle w:val="Ttulo4"/>
        <w:ind w:left="0"/>
        <w:rPr>
          <w:lang w:val="en-GB"/>
        </w:rPr>
      </w:pPr>
      <w:r w:rsidRPr="00822F64">
        <w:rPr>
          <w:b/>
          <w:lang w:val="en-GB"/>
        </w:rPr>
        <w:t>7</w:t>
      </w:r>
      <w:r w:rsidR="00D301BD" w:rsidRPr="00822F64">
        <w:rPr>
          <w:lang w:val="en-GB"/>
        </w:rPr>
        <w:t xml:space="preserve">. In addition, experts will review the reports </w:t>
      </w:r>
      <w:r w:rsidR="00F65772">
        <w:rPr>
          <w:lang w:val="en-GB"/>
        </w:rPr>
        <w:t xml:space="preserve">regarding the </w:t>
      </w:r>
      <w:r w:rsidR="00D301BD" w:rsidRPr="00822F64">
        <w:rPr>
          <w:lang w:val="en-GB"/>
        </w:rPr>
        <w:t>recommendations generated by the meetings of the ILAC Work Group on environmental indicators</w:t>
      </w:r>
      <w:r w:rsidR="00DC6E62">
        <w:rPr>
          <w:lang w:val="en-GB"/>
        </w:rPr>
        <w:t xml:space="preserve">, </w:t>
      </w:r>
      <w:r w:rsidR="00D301BD" w:rsidRPr="00822F64">
        <w:rPr>
          <w:lang w:val="en-GB"/>
        </w:rPr>
        <w:t xml:space="preserve">the </w:t>
      </w:r>
      <w:r w:rsidR="00DC6E62">
        <w:rPr>
          <w:lang w:val="en-GB"/>
        </w:rPr>
        <w:t>Council</w:t>
      </w:r>
      <w:r w:rsidR="00D301BD" w:rsidRPr="00822F64">
        <w:rPr>
          <w:lang w:val="en-GB"/>
        </w:rPr>
        <w:t xml:space="preserve"> of Government Experts on Sustainable Consumption and Production, the Environmental Training </w:t>
      </w:r>
      <w:r w:rsidR="00DC6E62" w:rsidRPr="00822F64">
        <w:rPr>
          <w:lang w:val="en-GB"/>
        </w:rPr>
        <w:t xml:space="preserve">Network </w:t>
      </w:r>
      <w:r w:rsidR="00D301BD" w:rsidRPr="00822F64">
        <w:rPr>
          <w:lang w:val="en-GB"/>
        </w:rPr>
        <w:t>and the Regional Intergovernmental Network on Air Pollution.</w:t>
      </w:r>
    </w:p>
    <w:p w:rsidR="00652DFC" w:rsidRPr="00822F64" w:rsidRDefault="00652DFC" w:rsidP="00652DFC">
      <w:pPr>
        <w:pStyle w:val="Textum"/>
        <w:rPr>
          <w:lang w:val="en-GB"/>
        </w:rPr>
      </w:pPr>
    </w:p>
    <w:p w:rsidR="00652DFC" w:rsidRPr="00822F64" w:rsidRDefault="00652DFC" w:rsidP="00D301BD">
      <w:pPr>
        <w:pStyle w:val="Ttulo2"/>
        <w:jc w:val="both"/>
      </w:pPr>
      <w:r w:rsidRPr="00822F64">
        <w:lastRenderedPageBreak/>
        <w:t xml:space="preserve">III. </w:t>
      </w:r>
      <w:r w:rsidR="00E31A83">
        <w:t>Comments on the items of the agenda of the Meeting</w:t>
      </w:r>
    </w:p>
    <w:p w:rsidR="00853F05" w:rsidRPr="00822F64" w:rsidRDefault="00853F05" w:rsidP="00853F05">
      <w:pPr>
        <w:rPr>
          <w:lang w:val="en-GB"/>
        </w:rPr>
      </w:pPr>
    </w:p>
    <w:p w:rsidR="00652DFC" w:rsidRPr="00822F64" w:rsidRDefault="00E31A83" w:rsidP="00652DFC">
      <w:pPr>
        <w:pStyle w:val="Ttulo3"/>
        <w:rPr>
          <w:rFonts w:cs="Gautami"/>
          <w:sz w:val="22"/>
          <w:szCs w:val="22"/>
          <w:lang w:val="en-GB"/>
        </w:rPr>
      </w:pPr>
      <w:r>
        <w:rPr>
          <w:rFonts w:cs="Gautami"/>
          <w:sz w:val="22"/>
          <w:szCs w:val="22"/>
          <w:lang w:val="en-GB"/>
        </w:rPr>
        <w:t>Item 1 of the agenda</w:t>
      </w:r>
      <w:r w:rsidR="00652DFC" w:rsidRPr="00822F64">
        <w:rPr>
          <w:rFonts w:cs="Gautami"/>
          <w:sz w:val="22"/>
          <w:szCs w:val="22"/>
          <w:lang w:val="en-GB"/>
        </w:rPr>
        <w:t>: Opening of the meeting</w:t>
      </w:r>
    </w:p>
    <w:p w:rsidR="00853F05" w:rsidRPr="00CF5A97" w:rsidRDefault="00652DFC" w:rsidP="00F65772">
      <w:pPr>
        <w:pStyle w:val="NormalWeb"/>
        <w:jc w:val="both"/>
        <w:rPr>
          <w:rFonts w:ascii="Verdana" w:hAnsi="Verdana"/>
          <w:sz w:val="22"/>
          <w:szCs w:val="22"/>
        </w:rPr>
      </w:pPr>
      <w:r w:rsidRPr="004C526F">
        <w:rPr>
          <w:rFonts w:ascii="Verdana" w:hAnsi="Verdana"/>
          <w:b/>
          <w:sz w:val="22"/>
          <w:szCs w:val="22"/>
          <w:lang w:val="en-GB"/>
        </w:rPr>
        <w:t>9.</w:t>
      </w:r>
      <w:r w:rsidR="00E31A83" w:rsidRPr="004C526F">
        <w:rPr>
          <w:rFonts w:ascii="Verdana" w:hAnsi="Verdana"/>
          <w:b/>
          <w:sz w:val="22"/>
          <w:szCs w:val="22"/>
          <w:lang w:val="en-GB"/>
        </w:rPr>
        <w:t xml:space="preserve"> </w:t>
      </w:r>
      <w:r w:rsidRPr="004C526F">
        <w:rPr>
          <w:rFonts w:ascii="Verdana" w:hAnsi="Verdana"/>
          <w:sz w:val="22"/>
          <w:szCs w:val="22"/>
          <w:lang w:val="en-GB"/>
        </w:rPr>
        <w:t>The meeting will begin with an opening ceremony on Tuesday 11 March 2014</w:t>
      </w:r>
      <w:r w:rsidR="00E31A83" w:rsidRPr="004C526F">
        <w:rPr>
          <w:rFonts w:ascii="Verdana" w:hAnsi="Verdana"/>
          <w:sz w:val="22"/>
          <w:szCs w:val="22"/>
          <w:lang w:val="en-GB"/>
        </w:rPr>
        <w:t xml:space="preserve"> </w:t>
      </w:r>
      <w:r w:rsidRPr="004C526F">
        <w:rPr>
          <w:rFonts w:ascii="Verdana" w:hAnsi="Verdana"/>
          <w:sz w:val="22"/>
          <w:szCs w:val="22"/>
          <w:lang w:val="en-GB"/>
        </w:rPr>
        <w:t xml:space="preserve">at 8:30 a.m. with remarks from </w:t>
      </w:r>
      <w:r w:rsidR="00E31A83" w:rsidRPr="004C526F">
        <w:rPr>
          <w:rFonts w:ascii="Verdana" w:hAnsi="Verdana"/>
          <w:sz w:val="22"/>
          <w:szCs w:val="22"/>
          <w:lang w:val="en-GB"/>
        </w:rPr>
        <w:t>a representative of the government of Ecuador, as well as a representative of the government of</w:t>
      </w:r>
      <w:r w:rsidRPr="004C526F">
        <w:rPr>
          <w:rFonts w:ascii="Verdana" w:hAnsi="Verdana"/>
          <w:sz w:val="22"/>
          <w:szCs w:val="22"/>
          <w:lang w:val="en-GB"/>
        </w:rPr>
        <w:t xml:space="preserve"> Mexico, </w:t>
      </w:r>
      <w:r w:rsidR="00E31A83" w:rsidRPr="004C526F">
        <w:rPr>
          <w:rFonts w:ascii="Verdana" w:hAnsi="Verdana"/>
          <w:sz w:val="22"/>
          <w:szCs w:val="22"/>
        </w:rPr>
        <w:t>who are the outgoing and incoming Chair</w:t>
      </w:r>
      <w:r w:rsidR="00DC6E62">
        <w:rPr>
          <w:rFonts w:ascii="Verdana" w:hAnsi="Verdana"/>
          <w:sz w:val="22"/>
          <w:szCs w:val="22"/>
        </w:rPr>
        <w:t>s</w:t>
      </w:r>
      <w:r w:rsidR="00E31A83" w:rsidRPr="004C526F">
        <w:rPr>
          <w:rFonts w:ascii="Verdana" w:hAnsi="Verdana"/>
          <w:sz w:val="22"/>
          <w:szCs w:val="22"/>
        </w:rPr>
        <w:t xml:space="preserve"> of the Forum, respectively, and from a representative of UNEP, which acts as the Secretariat of the Forum of Ministers of the Environment of Latin America and the Caribbean. The representatives of the I</w:t>
      </w:r>
      <w:r w:rsidR="00DC6E62">
        <w:rPr>
          <w:rFonts w:ascii="Verdana" w:hAnsi="Verdana"/>
          <w:sz w:val="22"/>
          <w:szCs w:val="22"/>
        </w:rPr>
        <w:t>nteragency Technical Committee (ITC)</w:t>
      </w:r>
      <w:r w:rsidR="00E31A83" w:rsidRPr="004C526F">
        <w:rPr>
          <w:rFonts w:ascii="Verdana" w:hAnsi="Verdana"/>
          <w:sz w:val="22"/>
          <w:szCs w:val="22"/>
        </w:rPr>
        <w:t xml:space="preserve"> member agencies will be invited to make </w:t>
      </w:r>
      <w:r w:rsidR="004C526F" w:rsidRPr="004C526F">
        <w:rPr>
          <w:rFonts w:ascii="Verdana" w:hAnsi="Verdana"/>
          <w:sz w:val="22"/>
          <w:szCs w:val="22"/>
        </w:rPr>
        <w:t xml:space="preserve">two </w:t>
      </w:r>
      <w:r w:rsidR="00E31A83" w:rsidRPr="004C526F">
        <w:rPr>
          <w:rFonts w:ascii="Verdana" w:hAnsi="Verdana"/>
          <w:sz w:val="22"/>
          <w:szCs w:val="22"/>
        </w:rPr>
        <w:t xml:space="preserve">general statements. </w:t>
      </w:r>
    </w:p>
    <w:p w:rsidR="00652DFC" w:rsidRPr="00822F64" w:rsidRDefault="004C526F" w:rsidP="00652DFC">
      <w:pPr>
        <w:pStyle w:val="Ttulo3"/>
        <w:rPr>
          <w:rFonts w:cs="Gautami"/>
          <w:sz w:val="22"/>
          <w:szCs w:val="22"/>
          <w:lang w:val="en-GB"/>
        </w:rPr>
      </w:pPr>
      <w:r>
        <w:rPr>
          <w:rFonts w:cs="Gautami"/>
          <w:sz w:val="22"/>
          <w:szCs w:val="22"/>
          <w:lang w:val="en-GB"/>
        </w:rPr>
        <w:t>Item 2 of the agenda</w:t>
      </w:r>
      <w:r w:rsidR="00652DFC" w:rsidRPr="00822F64">
        <w:rPr>
          <w:rFonts w:cs="Gautami"/>
          <w:sz w:val="22"/>
          <w:szCs w:val="22"/>
          <w:lang w:val="en-GB"/>
        </w:rPr>
        <w:t xml:space="preserve">: Organization of </w:t>
      </w:r>
      <w:r>
        <w:rPr>
          <w:rFonts w:cs="Gautami"/>
          <w:sz w:val="22"/>
          <w:szCs w:val="22"/>
          <w:lang w:val="en-GB"/>
        </w:rPr>
        <w:t xml:space="preserve">the </w:t>
      </w:r>
      <w:r w:rsidR="00652DFC" w:rsidRPr="00822F64">
        <w:rPr>
          <w:rFonts w:cs="Gautami"/>
          <w:sz w:val="22"/>
          <w:szCs w:val="22"/>
          <w:lang w:val="en-GB"/>
        </w:rPr>
        <w:t>work</w:t>
      </w:r>
    </w:p>
    <w:p w:rsidR="00652DFC" w:rsidRPr="00822F64" w:rsidRDefault="00652DFC" w:rsidP="006A190A">
      <w:pPr>
        <w:pStyle w:val="Ttulo4"/>
        <w:rPr>
          <w:b/>
          <w:i/>
          <w:lang w:val="en-GB"/>
        </w:rPr>
      </w:pPr>
      <w:r w:rsidRPr="00822F64">
        <w:rPr>
          <w:b/>
          <w:i/>
          <w:lang w:val="en-GB"/>
        </w:rPr>
        <w:t>2.1. Adoption of the rules of procedure</w:t>
      </w:r>
      <w:r w:rsidR="004C526F">
        <w:rPr>
          <w:b/>
          <w:i/>
          <w:lang w:val="en-GB"/>
        </w:rPr>
        <w:t xml:space="preserve"> of the meeting</w:t>
      </w:r>
    </w:p>
    <w:p w:rsidR="00652DFC" w:rsidRPr="00822F64" w:rsidRDefault="00652DFC" w:rsidP="00652DFC">
      <w:pPr>
        <w:pStyle w:val="Textum"/>
        <w:rPr>
          <w:lang w:val="en-GB"/>
        </w:rPr>
      </w:pPr>
      <w:r w:rsidRPr="00822F64">
        <w:rPr>
          <w:b/>
          <w:lang w:val="en-GB"/>
        </w:rPr>
        <w:t>10.</w:t>
      </w:r>
      <w:r w:rsidR="004C526F">
        <w:rPr>
          <w:lang w:val="en-GB"/>
        </w:rPr>
        <w:t xml:space="preserve"> It is proposed that the experts adopt</w:t>
      </w:r>
      <w:r w:rsidRPr="00822F64">
        <w:rPr>
          <w:lang w:val="en-GB"/>
        </w:rPr>
        <w:t xml:space="preserve">, </w:t>
      </w:r>
      <w:r w:rsidRPr="00822F64">
        <w:rPr>
          <w:i/>
          <w:lang w:val="en-GB"/>
        </w:rPr>
        <w:t>mutatis mutandis</w:t>
      </w:r>
      <w:r w:rsidR="004C526F">
        <w:rPr>
          <w:i/>
          <w:lang w:val="en-GB"/>
        </w:rPr>
        <w:t>,</w:t>
      </w:r>
      <w:r w:rsidRPr="00822F64">
        <w:rPr>
          <w:lang w:val="en-GB"/>
        </w:rPr>
        <w:t xml:space="preserve"> the </w:t>
      </w:r>
      <w:r w:rsidR="004C526F">
        <w:rPr>
          <w:lang w:val="en-GB"/>
        </w:rPr>
        <w:t>rules of procedure of the</w:t>
      </w:r>
      <w:r w:rsidRPr="00822F64">
        <w:rPr>
          <w:lang w:val="en-GB"/>
        </w:rPr>
        <w:t xml:space="preserve"> UNEP Governing Council to govern the procedures of the meeting. </w:t>
      </w:r>
    </w:p>
    <w:p w:rsidR="00652DFC" w:rsidRPr="00822F64" w:rsidRDefault="00652DFC" w:rsidP="006A190A">
      <w:pPr>
        <w:pStyle w:val="Ttulo4"/>
        <w:rPr>
          <w:b/>
          <w:i/>
          <w:lang w:val="en-GB"/>
        </w:rPr>
      </w:pPr>
      <w:r w:rsidRPr="00822F64">
        <w:rPr>
          <w:b/>
          <w:i/>
          <w:lang w:val="en-GB"/>
        </w:rPr>
        <w:t xml:space="preserve">2.2. Election of </w:t>
      </w:r>
      <w:r w:rsidR="004C526F">
        <w:rPr>
          <w:b/>
          <w:i/>
          <w:lang w:val="en-GB"/>
        </w:rPr>
        <w:t>the Bureau</w:t>
      </w:r>
    </w:p>
    <w:p w:rsidR="00652DFC" w:rsidRPr="00822F64" w:rsidRDefault="00652DFC" w:rsidP="00652DFC">
      <w:pPr>
        <w:pStyle w:val="Textum"/>
        <w:rPr>
          <w:lang w:val="en-GB"/>
        </w:rPr>
      </w:pPr>
      <w:r w:rsidRPr="00822F64">
        <w:rPr>
          <w:b/>
          <w:lang w:val="en-GB"/>
        </w:rPr>
        <w:t>11.</w:t>
      </w:r>
      <w:r w:rsidR="004C526F">
        <w:rPr>
          <w:lang w:val="en-GB"/>
        </w:rPr>
        <w:t xml:space="preserve"> </w:t>
      </w:r>
      <w:r w:rsidR="008A2798">
        <w:rPr>
          <w:lang w:val="en-GB"/>
        </w:rPr>
        <w:t xml:space="preserve">A proposal is made at the Preparatory Meeting of Experts that, in accordance with </w:t>
      </w:r>
      <w:r w:rsidRPr="00822F64">
        <w:rPr>
          <w:lang w:val="en-GB"/>
        </w:rPr>
        <w:t xml:space="preserve">the practice </w:t>
      </w:r>
      <w:r w:rsidR="008A2798">
        <w:rPr>
          <w:lang w:val="en-GB"/>
        </w:rPr>
        <w:t>established at</w:t>
      </w:r>
      <w:r w:rsidRPr="00822F64">
        <w:rPr>
          <w:lang w:val="en-GB"/>
        </w:rPr>
        <w:t xml:space="preserve"> previous meetings of the Forum, the </w:t>
      </w:r>
      <w:r w:rsidR="008A2798">
        <w:rPr>
          <w:lang w:val="en-GB"/>
        </w:rPr>
        <w:t xml:space="preserve">Bureau shall be comprised by one Chairperson, seven Vice-Chairs, and one </w:t>
      </w:r>
      <w:proofErr w:type="spellStart"/>
      <w:r w:rsidRPr="00822F64">
        <w:rPr>
          <w:lang w:val="en-GB"/>
        </w:rPr>
        <w:t>Rapporteur</w:t>
      </w:r>
      <w:proofErr w:type="spellEnd"/>
      <w:r w:rsidRPr="00822F64">
        <w:rPr>
          <w:lang w:val="en-GB"/>
        </w:rPr>
        <w:t xml:space="preserve">, </w:t>
      </w:r>
      <w:r w:rsidR="008A2798">
        <w:rPr>
          <w:lang w:val="en-GB"/>
        </w:rPr>
        <w:t>as per</w:t>
      </w:r>
      <w:r w:rsidRPr="00822F64">
        <w:rPr>
          <w:lang w:val="en-GB"/>
        </w:rPr>
        <w:t xml:space="preserve"> the criteria of geographical represent</w:t>
      </w:r>
      <w:r w:rsidR="008A2798">
        <w:rPr>
          <w:lang w:val="en-GB"/>
        </w:rPr>
        <w:t>ativeness</w:t>
      </w:r>
      <w:r w:rsidRPr="00822F64">
        <w:rPr>
          <w:lang w:val="en-GB"/>
        </w:rPr>
        <w:t xml:space="preserve"> and rotation established by the ministerial meetings.</w:t>
      </w:r>
    </w:p>
    <w:p w:rsidR="00652DFC" w:rsidRPr="00822F64" w:rsidRDefault="00652DFC" w:rsidP="006A190A">
      <w:pPr>
        <w:pStyle w:val="Ttulo4"/>
        <w:rPr>
          <w:b/>
          <w:i/>
          <w:lang w:val="en-GB"/>
        </w:rPr>
      </w:pPr>
      <w:r w:rsidRPr="00822F64">
        <w:rPr>
          <w:b/>
          <w:i/>
          <w:lang w:val="en-GB"/>
        </w:rPr>
        <w:t>2.3. Adoption of the meeting agenda and program</w:t>
      </w:r>
      <w:r w:rsidR="00DC6E62">
        <w:rPr>
          <w:b/>
          <w:i/>
          <w:lang w:val="en-GB"/>
        </w:rPr>
        <w:t>me</w:t>
      </w:r>
      <w:r w:rsidRPr="00822F64">
        <w:rPr>
          <w:b/>
          <w:i/>
          <w:lang w:val="en-GB"/>
        </w:rPr>
        <w:t xml:space="preserve"> of sessions</w:t>
      </w:r>
    </w:p>
    <w:p w:rsidR="00652DFC" w:rsidRPr="00822F64" w:rsidRDefault="00652DFC" w:rsidP="00652DFC">
      <w:pPr>
        <w:pStyle w:val="Textum"/>
        <w:rPr>
          <w:lang w:val="en-GB"/>
        </w:rPr>
      </w:pPr>
      <w:r w:rsidRPr="00822F64">
        <w:rPr>
          <w:b/>
          <w:lang w:val="en-GB"/>
        </w:rPr>
        <w:t>12.</w:t>
      </w:r>
      <w:r w:rsidR="008A2798">
        <w:rPr>
          <w:b/>
          <w:lang w:val="en-GB"/>
        </w:rPr>
        <w:t xml:space="preserve"> </w:t>
      </w:r>
      <w:r w:rsidR="008A2798">
        <w:rPr>
          <w:lang w:val="en-GB"/>
        </w:rPr>
        <w:t>Under this item</w:t>
      </w:r>
      <w:r w:rsidRPr="008A2798">
        <w:rPr>
          <w:lang w:val="en-GB"/>
        </w:rPr>
        <w:t xml:space="preserve">, the experts </w:t>
      </w:r>
      <w:r w:rsidR="008A2798">
        <w:rPr>
          <w:lang w:val="en-GB"/>
        </w:rPr>
        <w:t>will consider</w:t>
      </w:r>
      <w:r w:rsidRPr="008A2798">
        <w:rPr>
          <w:lang w:val="en-GB"/>
        </w:rPr>
        <w:t xml:space="preserve"> the Provisional Agenda, the Annotated </w:t>
      </w:r>
      <w:r w:rsidR="008A2798">
        <w:rPr>
          <w:lang w:val="en-GB"/>
        </w:rPr>
        <w:t xml:space="preserve">Provisional </w:t>
      </w:r>
      <w:r w:rsidRPr="008A2798">
        <w:rPr>
          <w:lang w:val="en-GB"/>
        </w:rPr>
        <w:t xml:space="preserve">Agenda and </w:t>
      </w:r>
      <w:r w:rsidR="008A2798">
        <w:rPr>
          <w:lang w:val="en-GB"/>
        </w:rPr>
        <w:t xml:space="preserve">the </w:t>
      </w:r>
      <w:r w:rsidRPr="008A2798">
        <w:rPr>
          <w:lang w:val="en-GB"/>
        </w:rPr>
        <w:t xml:space="preserve">Calendar of Sessions proposed by the Secretariat and </w:t>
      </w:r>
      <w:r w:rsidR="008A2798">
        <w:rPr>
          <w:lang w:val="en-GB"/>
        </w:rPr>
        <w:t>will adopt</w:t>
      </w:r>
      <w:r w:rsidRPr="008A2798">
        <w:rPr>
          <w:lang w:val="en-GB"/>
        </w:rPr>
        <w:t xml:space="preserve"> them after incorporating </w:t>
      </w:r>
      <w:r w:rsidR="008A2798">
        <w:rPr>
          <w:lang w:val="en-GB"/>
        </w:rPr>
        <w:t>the changes deemed necessary.</w:t>
      </w:r>
      <w:r w:rsidRPr="008A2798">
        <w:rPr>
          <w:lang w:val="en-GB"/>
        </w:rPr>
        <w:t xml:space="preserve"> The Calendar of Sessions appears as </w:t>
      </w:r>
      <w:r w:rsidR="00DC6E62">
        <w:rPr>
          <w:lang w:val="en-GB"/>
        </w:rPr>
        <w:t>Annex</w:t>
      </w:r>
      <w:r w:rsidRPr="008A2798">
        <w:rPr>
          <w:lang w:val="en-GB"/>
        </w:rPr>
        <w:t xml:space="preserve"> I </w:t>
      </w:r>
      <w:r w:rsidR="008A2798">
        <w:rPr>
          <w:lang w:val="en-GB"/>
        </w:rPr>
        <w:t>of</w:t>
      </w:r>
      <w:r w:rsidRPr="008A2798">
        <w:rPr>
          <w:lang w:val="en-GB"/>
        </w:rPr>
        <w:t xml:space="preserve"> this document.</w:t>
      </w:r>
    </w:p>
    <w:p w:rsidR="00652DFC" w:rsidRPr="00822F64" w:rsidRDefault="00652DFC" w:rsidP="00652DFC">
      <w:pPr>
        <w:pStyle w:val="Textum"/>
        <w:rPr>
          <w:lang w:val="en-GB"/>
        </w:rPr>
      </w:pPr>
    </w:p>
    <w:p w:rsidR="00652DFC" w:rsidRPr="00822F64" w:rsidRDefault="008A2798" w:rsidP="00853F05">
      <w:pPr>
        <w:pStyle w:val="Ttulo3"/>
        <w:rPr>
          <w:rFonts w:cs="Gautami"/>
          <w:sz w:val="22"/>
          <w:szCs w:val="22"/>
          <w:lang w:val="en-GB"/>
        </w:rPr>
      </w:pPr>
      <w:r>
        <w:rPr>
          <w:rFonts w:cs="Gautami"/>
          <w:sz w:val="22"/>
          <w:szCs w:val="22"/>
          <w:lang w:val="en-GB"/>
        </w:rPr>
        <w:t>Item 3 of the agenda</w:t>
      </w:r>
      <w:r w:rsidR="00652DFC" w:rsidRPr="00822F64">
        <w:rPr>
          <w:rFonts w:cs="Gautami"/>
          <w:sz w:val="22"/>
          <w:szCs w:val="22"/>
          <w:lang w:val="en-GB"/>
        </w:rPr>
        <w:t xml:space="preserve">: Follow-up to the </w:t>
      </w:r>
      <w:r w:rsidR="00DC6E62">
        <w:rPr>
          <w:rFonts w:cs="Gautami"/>
          <w:sz w:val="22"/>
          <w:szCs w:val="22"/>
          <w:lang w:val="en-GB"/>
        </w:rPr>
        <w:t>Eighteenth</w:t>
      </w:r>
      <w:r w:rsidR="00652DFC" w:rsidRPr="00822F64">
        <w:rPr>
          <w:rFonts w:cs="Gautami"/>
          <w:sz w:val="22"/>
          <w:szCs w:val="22"/>
          <w:lang w:val="en-GB"/>
        </w:rPr>
        <w:t xml:space="preserve"> Meeting of the Forum of Ministers of Environment of Latin America and the Caribbean (Quito, Ecuador, 31 January</w:t>
      </w:r>
      <w:r>
        <w:rPr>
          <w:rFonts w:cs="Gautami"/>
          <w:sz w:val="22"/>
          <w:szCs w:val="22"/>
          <w:lang w:val="en-GB"/>
        </w:rPr>
        <w:t xml:space="preserve"> </w:t>
      </w:r>
      <w:r w:rsidR="00652DFC" w:rsidRPr="00822F64">
        <w:rPr>
          <w:rFonts w:cs="Gautami"/>
          <w:sz w:val="22"/>
          <w:szCs w:val="22"/>
          <w:lang w:val="en-GB"/>
        </w:rPr>
        <w:t>to 3 February, 2012)</w:t>
      </w:r>
    </w:p>
    <w:p w:rsidR="00B72B5F" w:rsidRPr="00822F64" w:rsidRDefault="00B72B5F" w:rsidP="00B72B5F">
      <w:pPr>
        <w:pStyle w:val="Textum"/>
        <w:rPr>
          <w:lang w:val="en-GB" w:eastAsia="en-US"/>
        </w:rPr>
      </w:pPr>
      <w:r w:rsidRPr="00822F64">
        <w:rPr>
          <w:b/>
          <w:lang w:val="en-GB"/>
        </w:rPr>
        <w:t>1</w:t>
      </w:r>
      <w:r w:rsidR="0038324C">
        <w:rPr>
          <w:b/>
          <w:lang w:val="en-GB"/>
        </w:rPr>
        <w:t>3</w:t>
      </w:r>
      <w:r w:rsidRPr="00822F64">
        <w:rPr>
          <w:b/>
          <w:lang w:val="en-GB"/>
        </w:rPr>
        <w:t xml:space="preserve">. </w:t>
      </w:r>
      <w:r w:rsidRPr="008A2798">
        <w:rPr>
          <w:lang w:val="en-GB"/>
        </w:rPr>
        <w:t xml:space="preserve">For discussion of this issue, the Expert Meeting will feature a series of papers and reports prepared by the Secretariat, which communicate the results of the implementation of the decisions of the </w:t>
      </w:r>
      <w:r w:rsidR="0038324C">
        <w:rPr>
          <w:lang w:val="en-GB"/>
        </w:rPr>
        <w:t>Eighteenth</w:t>
      </w:r>
      <w:r w:rsidRPr="008A2798">
        <w:rPr>
          <w:lang w:val="en-GB"/>
        </w:rPr>
        <w:t xml:space="preserve"> Meeting of the Forum of Ministers as well as the activities of the working groups or networks established by the Forum itself.</w:t>
      </w:r>
      <w:r w:rsidRPr="00822F64">
        <w:rPr>
          <w:lang w:val="en-GB"/>
        </w:rPr>
        <w:t xml:space="preserve"> </w:t>
      </w:r>
    </w:p>
    <w:p w:rsidR="00B72B5F" w:rsidRDefault="00B72B5F" w:rsidP="00770638">
      <w:pPr>
        <w:spacing w:before="20" w:after="20"/>
        <w:rPr>
          <w:rFonts w:ascii="Arial" w:hAnsi="Arial" w:cs="Arial"/>
          <w:b/>
          <w:sz w:val="28"/>
          <w:lang w:val="en-GB"/>
        </w:rPr>
      </w:pPr>
    </w:p>
    <w:p w:rsidR="0038324C" w:rsidRDefault="0038324C" w:rsidP="00770638">
      <w:pPr>
        <w:spacing w:before="20" w:after="20"/>
        <w:rPr>
          <w:rFonts w:ascii="Arial" w:hAnsi="Arial" w:cs="Arial"/>
          <w:b/>
          <w:sz w:val="28"/>
          <w:lang w:val="en-GB"/>
        </w:rPr>
      </w:pPr>
    </w:p>
    <w:p w:rsidR="0038324C" w:rsidRPr="00822F64" w:rsidRDefault="0038324C" w:rsidP="00770638">
      <w:pPr>
        <w:spacing w:before="20" w:after="20"/>
        <w:rPr>
          <w:rFonts w:ascii="Arial" w:hAnsi="Arial" w:cs="Arial"/>
          <w:b/>
          <w:sz w:val="28"/>
          <w:lang w:val="en-GB"/>
        </w:rPr>
      </w:pPr>
    </w:p>
    <w:p w:rsidR="00F32F16" w:rsidRPr="00822F64" w:rsidRDefault="00F32F16" w:rsidP="00F32F16">
      <w:pPr>
        <w:spacing w:before="20" w:after="20"/>
        <w:ind w:left="708"/>
        <w:rPr>
          <w:b/>
          <w:bCs/>
          <w:i/>
          <w:sz w:val="22"/>
          <w:szCs w:val="22"/>
          <w:lang w:val="en-GB"/>
        </w:rPr>
      </w:pPr>
      <w:r w:rsidRPr="00822F64">
        <w:rPr>
          <w:b/>
          <w:bCs/>
          <w:i/>
          <w:sz w:val="22"/>
          <w:szCs w:val="22"/>
          <w:lang w:val="en-GB"/>
        </w:rPr>
        <w:lastRenderedPageBreak/>
        <w:t xml:space="preserve">3.1 </w:t>
      </w:r>
      <w:r w:rsidR="00F3098A" w:rsidRPr="00822F64">
        <w:rPr>
          <w:b/>
          <w:bCs/>
          <w:i/>
          <w:sz w:val="22"/>
          <w:szCs w:val="22"/>
          <w:lang w:val="en-GB"/>
        </w:rPr>
        <w:t>Evaluation</w:t>
      </w:r>
      <w:r w:rsidR="008A2798">
        <w:rPr>
          <w:b/>
          <w:bCs/>
          <w:i/>
          <w:sz w:val="22"/>
          <w:szCs w:val="22"/>
          <w:lang w:val="en-GB"/>
        </w:rPr>
        <w:t>, strengthening and governance o</w:t>
      </w:r>
      <w:r w:rsidR="00F3098A" w:rsidRPr="00822F64">
        <w:rPr>
          <w:b/>
          <w:bCs/>
          <w:i/>
          <w:sz w:val="22"/>
          <w:szCs w:val="22"/>
          <w:lang w:val="en-GB"/>
        </w:rPr>
        <w:t>f the Forum of Ministers of Environment of Latin America and the Caribbean</w:t>
      </w:r>
    </w:p>
    <w:p w:rsidR="00F3098A" w:rsidRPr="00822F64" w:rsidRDefault="00F32F16" w:rsidP="005A5EBD">
      <w:pPr>
        <w:pStyle w:val="Textum"/>
        <w:rPr>
          <w:rFonts w:cs="Arial"/>
          <w:lang w:val="en-GB"/>
        </w:rPr>
      </w:pPr>
      <w:r w:rsidRPr="00822F64">
        <w:rPr>
          <w:rFonts w:cs="Arial"/>
          <w:b/>
          <w:lang w:val="en-GB"/>
        </w:rPr>
        <w:t>1</w:t>
      </w:r>
      <w:r w:rsidR="00B72B5F" w:rsidRPr="00822F64">
        <w:rPr>
          <w:rFonts w:cs="Arial"/>
          <w:b/>
          <w:lang w:val="en-GB"/>
        </w:rPr>
        <w:t>4</w:t>
      </w:r>
      <w:r w:rsidRPr="00822F64">
        <w:rPr>
          <w:rFonts w:cs="Arial"/>
          <w:b/>
          <w:lang w:val="en-GB"/>
        </w:rPr>
        <w:t>.</w:t>
      </w:r>
      <w:r w:rsidR="008A2798">
        <w:rPr>
          <w:rFonts w:cs="Arial"/>
          <w:b/>
          <w:lang w:val="en-GB"/>
        </w:rPr>
        <w:t xml:space="preserve"> </w:t>
      </w:r>
      <w:r w:rsidR="00F3098A" w:rsidRPr="00822F64">
        <w:rPr>
          <w:rFonts w:cs="Arial"/>
          <w:lang w:val="en-GB"/>
        </w:rPr>
        <w:t xml:space="preserve">In the </w:t>
      </w:r>
      <w:r w:rsidR="003D0D8C">
        <w:rPr>
          <w:rFonts w:cs="Arial"/>
          <w:lang w:val="en-GB"/>
        </w:rPr>
        <w:t>Eighteenth</w:t>
      </w:r>
      <w:r w:rsidR="008A2798">
        <w:rPr>
          <w:rFonts w:cs="Arial"/>
          <w:lang w:val="en-GB"/>
        </w:rPr>
        <w:t xml:space="preserve"> </w:t>
      </w:r>
      <w:r w:rsidR="00F3098A" w:rsidRPr="00822F64">
        <w:rPr>
          <w:rFonts w:cs="Arial"/>
          <w:lang w:val="en-GB"/>
        </w:rPr>
        <w:t xml:space="preserve">Meeting of the Forum of Ministers, it was agreed that proposals for strengthening the Forum, referred to in document UNEP/LAC-IWGW.XVIII/4, would be revised based on the results of the UN Conference on Sustainable Development of 2012 (Rio +20). </w:t>
      </w:r>
    </w:p>
    <w:p w:rsidR="00F3098A" w:rsidRPr="00822F64" w:rsidRDefault="00F3098A" w:rsidP="00F3098A">
      <w:pPr>
        <w:pStyle w:val="Textum"/>
        <w:ind w:left="709"/>
        <w:rPr>
          <w:b/>
          <w:bCs/>
          <w:i/>
          <w:lang w:val="en-GB"/>
        </w:rPr>
      </w:pPr>
      <w:r w:rsidRPr="00822F64">
        <w:rPr>
          <w:b/>
          <w:bCs/>
          <w:i/>
          <w:lang w:val="en-GB"/>
        </w:rPr>
        <w:t>3.2 Regional environmental agenda</w:t>
      </w:r>
    </w:p>
    <w:p w:rsidR="00F3098A" w:rsidRPr="00822F64" w:rsidRDefault="00F3098A" w:rsidP="005A5EBD">
      <w:pPr>
        <w:pStyle w:val="Textum"/>
        <w:rPr>
          <w:rFonts w:cs="Arial"/>
          <w:lang w:val="en-GB"/>
        </w:rPr>
      </w:pPr>
      <w:r w:rsidRPr="00822F64">
        <w:rPr>
          <w:rFonts w:cs="Arial"/>
          <w:b/>
          <w:lang w:val="en-GB"/>
        </w:rPr>
        <w:t>15</w:t>
      </w:r>
      <w:r w:rsidRPr="00822F64">
        <w:rPr>
          <w:rFonts w:cs="Arial"/>
          <w:lang w:val="en-GB"/>
        </w:rPr>
        <w:t xml:space="preserve">. To facilitate the </w:t>
      </w:r>
      <w:r w:rsidR="008A2798">
        <w:rPr>
          <w:rFonts w:cs="Arial"/>
          <w:lang w:val="en-GB"/>
        </w:rPr>
        <w:t xml:space="preserve">analysis </w:t>
      </w:r>
      <w:r w:rsidRPr="00822F64">
        <w:rPr>
          <w:rFonts w:cs="Arial"/>
          <w:lang w:val="en-GB"/>
        </w:rPr>
        <w:t>by the experts, the Secretariat prepared the document UNEP/LAC-IGWG.XIX/8</w:t>
      </w:r>
      <w:r w:rsidR="00EA3495" w:rsidRPr="00822F64">
        <w:rPr>
          <w:rFonts w:cs="Arial"/>
          <w:lang w:val="en-GB"/>
        </w:rPr>
        <w:t>:</w:t>
      </w:r>
      <w:r w:rsidR="008A2798">
        <w:rPr>
          <w:rFonts w:cs="Arial"/>
          <w:lang w:val="en-GB"/>
        </w:rPr>
        <w:t xml:space="preserve"> </w:t>
      </w:r>
      <w:r w:rsidRPr="00822F64">
        <w:rPr>
          <w:rFonts w:cs="Arial"/>
          <w:lang w:val="en-GB"/>
        </w:rPr>
        <w:t>Review of existing intergovernmental priorities on sustainable development, with emphasis on the environmental dimension, in Latin America and the Caribbean.</w:t>
      </w:r>
    </w:p>
    <w:p w:rsidR="00F3098A" w:rsidRPr="00822F64" w:rsidRDefault="00F3098A" w:rsidP="00854AD8">
      <w:pPr>
        <w:pStyle w:val="Textum"/>
        <w:ind w:left="709"/>
        <w:rPr>
          <w:b/>
          <w:bCs/>
          <w:i/>
          <w:lang w:val="en-GB"/>
        </w:rPr>
      </w:pPr>
      <w:r w:rsidRPr="00822F64">
        <w:rPr>
          <w:b/>
          <w:bCs/>
          <w:i/>
          <w:lang w:val="en-GB"/>
        </w:rPr>
        <w:t>3.3</w:t>
      </w:r>
      <w:r w:rsidRPr="00822F64">
        <w:rPr>
          <w:b/>
          <w:bCs/>
          <w:i/>
          <w:lang w:val="en-GB"/>
        </w:rPr>
        <w:tab/>
        <w:t>Environmental Training Network</w:t>
      </w:r>
    </w:p>
    <w:p w:rsidR="00EA0E1F" w:rsidRPr="00822F64" w:rsidRDefault="00854AD8" w:rsidP="005A5EBD">
      <w:pPr>
        <w:pStyle w:val="Textum"/>
        <w:rPr>
          <w:rFonts w:cs="Arial"/>
          <w:lang w:val="en-GB"/>
        </w:rPr>
      </w:pPr>
      <w:r w:rsidRPr="00932280">
        <w:rPr>
          <w:rFonts w:cs="Arial"/>
          <w:b/>
          <w:lang w:val="en-GB"/>
        </w:rPr>
        <w:t>16.</w:t>
      </w:r>
      <w:r w:rsidRPr="00822F64">
        <w:rPr>
          <w:rFonts w:cs="Arial"/>
          <w:lang w:val="en-GB"/>
        </w:rPr>
        <w:t xml:space="preserve"> </w:t>
      </w:r>
      <w:r w:rsidR="00EA0E1F" w:rsidRPr="00822F64">
        <w:rPr>
          <w:rFonts w:cs="Arial"/>
          <w:lang w:val="en-GB"/>
        </w:rPr>
        <w:t xml:space="preserve">During the </w:t>
      </w:r>
      <w:r w:rsidR="008A2798">
        <w:rPr>
          <w:rFonts w:cs="Arial"/>
          <w:lang w:val="en-GB"/>
        </w:rPr>
        <w:t>previous</w:t>
      </w:r>
      <w:r w:rsidR="00EA0E1F" w:rsidRPr="00822F64">
        <w:rPr>
          <w:rFonts w:cs="Arial"/>
          <w:lang w:val="en-GB"/>
        </w:rPr>
        <w:t xml:space="preserve"> meeting of the Forum of Ministers, it was agreed to continue and strengthen the activities of the Environmental Training Network for Latin America and the Caribbean, and p</w:t>
      </w:r>
      <w:r w:rsidR="00F65772">
        <w:rPr>
          <w:rFonts w:cs="Arial"/>
          <w:lang w:val="en-GB"/>
        </w:rPr>
        <w:t>romote South-South cooperation among</w:t>
      </w:r>
      <w:r w:rsidR="00EA0E1F" w:rsidRPr="00822F64">
        <w:rPr>
          <w:rFonts w:cs="Arial"/>
          <w:lang w:val="en-GB"/>
        </w:rPr>
        <w:t xml:space="preserve"> countries in the region, among other agreements.  In the document UNEP/LAC-IGWG.XIX/9, the Secretariat present</w:t>
      </w:r>
      <w:r w:rsidR="00302817">
        <w:rPr>
          <w:rFonts w:cs="Arial"/>
          <w:lang w:val="en-GB"/>
        </w:rPr>
        <w:t>s</w:t>
      </w:r>
      <w:r w:rsidR="00EA0E1F" w:rsidRPr="00822F64">
        <w:rPr>
          <w:rFonts w:cs="Arial"/>
          <w:lang w:val="en-GB"/>
        </w:rPr>
        <w:t xml:space="preserve"> the Report of Activities of the Environmental Training Network.  In addition, the document UNEP/LAC.IGWG.XIX/Ref.3 present</w:t>
      </w:r>
      <w:r w:rsidR="00302817">
        <w:rPr>
          <w:rFonts w:cs="Arial"/>
          <w:lang w:val="en-GB"/>
        </w:rPr>
        <w:t>s</w:t>
      </w:r>
      <w:r w:rsidR="00EA0E1F" w:rsidRPr="00822F64">
        <w:rPr>
          <w:rFonts w:cs="Arial"/>
          <w:lang w:val="en-GB"/>
        </w:rPr>
        <w:t xml:space="preserve"> the report requested </w:t>
      </w:r>
      <w:r w:rsidR="00EA3495" w:rsidRPr="00822F64">
        <w:rPr>
          <w:rFonts w:cs="Arial"/>
          <w:lang w:val="en-GB"/>
        </w:rPr>
        <w:t xml:space="preserve">by </w:t>
      </w:r>
      <w:r w:rsidR="00EA0E1F" w:rsidRPr="00822F64">
        <w:rPr>
          <w:rFonts w:cs="Arial"/>
          <w:lang w:val="en-GB"/>
        </w:rPr>
        <w:t xml:space="preserve">governments on the activities of the Network for </w:t>
      </w:r>
      <w:r w:rsidR="00EA3495" w:rsidRPr="00822F64">
        <w:rPr>
          <w:rFonts w:cs="Arial"/>
          <w:lang w:val="en-GB"/>
        </w:rPr>
        <w:t>the period December 2008 to December 2011</w:t>
      </w:r>
      <w:r w:rsidR="00EA0E1F" w:rsidRPr="00822F64">
        <w:rPr>
          <w:rFonts w:cs="Arial"/>
          <w:lang w:val="en-GB"/>
        </w:rPr>
        <w:t xml:space="preserve">, which was circulated to </w:t>
      </w:r>
      <w:r w:rsidR="00853F05" w:rsidRPr="00822F64">
        <w:rPr>
          <w:rFonts w:cs="Arial"/>
          <w:lang w:val="en-GB"/>
        </w:rPr>
        <w:t xml:space="preserve">countries of the region </w:t>
      </w:r>
      <w:r w:rsidR="00EA0E1F" w:rsidRPr="00822F64">
        <w:rPr>
          <w:rFonts w:cs="Arial"/>
          <w:lang w:val="en-GB"/>
        </w:rPr>
        <w:t>in April 2012.</w:t>
      </w:r>
    </w:p>
    <w:p w:rsidR="00EA0E1F" w:rsidRPr="00822F64" w:rsidRDefault="00EA0E1F" w:rsidP="00A93A40">
      <w:pPr>
        <w:pStyle w:val="Textum"/>
        <w:ind w:left="709"/>
        <w:rPr>
          <w:b/>
          <w:bCs/>
          <w:i/>
          <w:lang w:val="en-GB"/>
        </w:rPr>
      </w:pPr>
      <w:r w:rsidRPr="00822F64">
        <w:rPr>
          <w:b/>
          <w:bCs/>
          <w:i/>
          <w:lang w:val="en-GB"/>
        </w:rPr>
        <w:t>3.4 Working Group on Environmental Indicators</w:t>
      </w:r>
    </w:p>
    <w:p w:rsidR="00EA0E1F" w:rsidRPr="00822F64" w:rsidRDefault="00EA0E1F" w:rsidP="005A5EBD">
      <w:pPr>
        <w:pStyle w:val="Textum"/>
        <w:rPr>
          <w:rFonts w:cs="Arial"/>
          <w:lang w:val="en-GB"/>
        </w:rPr>
      </w:pPr>
      <w:r w:rsidRPr="00932280">
        <w:rPr>
          <w:rFonts w:cs="Arial"/>
          <w:b/>
          <w:lang w:val="en-GB"/>
        </w:rPr>
        <w:t>17.</w:t>
      </w:r>
      <w:r w:rsidRPr="00822F64">
        <w:rPr>
          <w:rFonts w:cs="Arial"/>
          <w:lang w:val="en-GB"/>
        </w:rPr>
        <w:t xml:space="preserve"> </w:t>
      </w:r>
      <w:r w:rsidR="004C616B">
        <w:rPr>
          <w:rFonts w:cs="Arial"/>
          <w:lang w:val="en-GB"/>
        </w:rPr>
        <w:t>For the discussion</w:t>
      </w:r>
      <w:r w:rsidRPr="00822F64">
        <w:rPr>
          <w:rFonts w:cs="Arial"/>
          <w:lang w:val="en-GB"/>
        </w:rPr>
        <w:t xml:space="preserve"> of this </w:t>
      </w:r>
      <w:r w:rsidR="008A2798">
        <w:rPr>
          <w:rFonts w:cs="Arial"/>
          <w:lang w:val="en-GB"/>
        </w:rPr>
        <w:t>item</w:t>
      </w:r>
      <w:r w:rsidRPr="00822F64">
        <w:rPr>
          <w:rFonts w:cs="Arial"/>
          <w:lang w:val="en-GB"/>
        </w:rPr>
        <w:t xml:space="preserve"> the recommendations of the Working Group on</w:t>
      </w:r>
      <w:r w:rsidR="008A2798">
        <w:rPr>
          <w:rFonts w:cs="Arial"/>
          <w:lang w:val="en-GB"/>
        </w:rPr>
        <w:t xml:space="preserve"> </w:t>
      </w:r>
      <w:r w:rsidR="00EA3495" w:rsidRPr="00822F64">
        <w:rPr>
          <w:rFonts w:cs="Arial"/>
          <w:lang w:val="en-GB"/>
        </w:rPr>
        <w:t xml:space="preserve">Environmental Indicators of the ILAC </w:t>
      </w:r>
      <w:r w:rsidRPr="00822F64">
        <w:rPr>
          <w:rFonts w:cs="Arial"/>
          <w:lang w:val="en-GB"/>
        </w:rPr>
        <w:t>contained in th</w:t>
      </w:r>
      <w:r w:rsidR="008A2798">
        <w:rPr>
          <w:rFonts w:cs="Arial"/>
          <w:lang w:val="en-GB"/>
        </w:rPr>
        <w:t>e document UNEP/LAC-IGWG.XIX/4</w:t>
      </w:r>
      <w:r w:rsidR="004C616B" w:rsidRPr="004C616B">
        <w:rPr>
          <w:rFonts w:cs="Arial"/>
          <w:lang w:val="en-GB"/>
        </w:rPr>
        <w:t xml:space="preserve"> </w:t>
      </w:r>
      <w:r w:rsidR="004C616B">
        <w:rPr>
          <w:rFonts w:cs="Arial"/>
          <w:lang w:val="en-GB"/>
        </w:rPr>
        <w:t>will be considered</w:t>
      </w:r>
      <w:r w:rsidR="008A2798">
        <w:rPr>
          <w:rFonts w:cs="Arial"/>
          <w:lang w:val="en-GB"/>
        </w:rPr>
        <w:t xml:space="preserve">, </w:t>
      </w:r>
      <w:r w:rsidR="00EA3495" w:rsidRPr="00822F64">
        <w:rPr>
          <w:rFonts w:cs="Arial"/>
          <w:lang w:val="en-GB"/>
        </w:rPr>
        <w:t>together with</w:t>
      </w:r>
      <w:r w:rsidR="008A2798">
        <w:rPr>
          <w:rFonts w:cs="Arial"/>
          <w:lang w:val="en-GB"/>
        </w:rPr>
        <w:t xml:space="preserve"> reference documents </w:t>
      </w:r>
      <w:r w:rsidRPr="00822F64">
        <w:rPr>
          <w:rFonts w:cs="Arial"/>
          <w:lang w:val="en-GB"/>
        </w:rPr>
        <w:t xml:space="preserve">UNEP/LAC-IGWG.XIX/Ref.1 </w:t>
      </w:r>
      <w:r w:rsidR="008A2798">
        <w:rPr>
          <w:rFonts w:cs="Arial"/>
          <w:lang w:val="en-GB"/>
        </w:rPr>
        <w:t>relative to</w:t>
      </w:r>
      <w:r w:rsidR="00A93A40" w:rsidRPr="00822F64">
        <w:rPr>
          <w:rFonts w:cs="Arial"/>
          <w:lang w:val="en-GB"/>
        </w:rPr>
        <w:t xml:space="preserve"> the report of the </w:t>
      </w:r>
      <w:r w:rsidRPr="00822F64">
        <w:rPr>
          <w:rFonts w:cs="Arial"/>
          <w:lang w:val="en-GB"/>
        </w:rPr>
        <w:t>Working Group on s</w:t>
      </w:r>
      <w:r w:rsidR="008A2798">
        <w:rPr>
          <w:rFonts w:cs="Arial"/>
          <w:lang w:val="en-GB"/>
        </w:rPr>
        <w:t xml:space="preserve">trengthening regional networks </w:t>
      </w:r>
      <w:r w:rsidRPr="00822F64">
        <w:rPr>
          <w:rFonts w:cs="Arial"/>
          <w:lang w:val="en-GB"/>
        </w:rPr>
        <w:t xml:space="preserve">and national capacities in </w:t>
      </w:r>
      <w:r w:rsidR="008A2798">
        <w:rPr>
          <w:rFonts w:cs="Arial"/>
          <w:lang w:val="en-GB"/>
        </w:rPr>
        <w:t>terms of environmental informati</w:t>
      </w:r>
      <w:r w:rsidRPr="00822F64">
        <w:rPr>
          <w:rFonts w:cs="Arial"/>
          <w:lang w:val="en-GB"/>
        </w:rPr>
        <w:t>on, and UNEP/LAC-IGWG.XIX/Ref.2, which focuses on Caribbean Small Island Developing States.</w:t>
      </w:r>
    </w:p>
    <w:p w:rsidR="00A93A40" w:rsidRPr="00822F64" w:rsidRDefault="008A2798" w:rsidP="00A93A40">
      <w:pPr>
        <w:pStyle w:val="Textum"/>
        <w:ind w:left="709"/>
        <w:rPr>
          <w:b/>
          <w:bCs/>
          <w:i/>
          <w:lang w:val="en-GB"/>
        </w:rPr>
      </w:pPr>
      <w:r>
        <w:rPr>
          <w:b/>
          <w:bCs/>
          <w:i/>
          <w:lang w:val="en-GB"/>
        </w:rPr>
        <w:t xml:space="preserve">3.5 Report </w:t>
      </w:r>
      <w:r w:rsidR="00A93A40" w:rsidRPr="00822F64">
        <w:rPr>
          <w:b/>
          <w:bCs/>
          <w:i/>
          <w:lang w:val="en-GB"/>
        </w:rPr>
        <w:t>of the Seventh Meeting of the Regional Council of Experts on Sustainable Consumption and Production</w:t>
      </w:r>
    </w:p>
    <w:p w:rsidR="00A93A40" w:rsidRPr="00822F64" w:rsidRDefault="00A93A40" w:rsidP="005A5EBD">
      <w:pPr>
        <w:pStyle w:val="Textum"/>
        <w:rPr>
          <w:rFonts w:cs="Arial"/>
          <w:lang w:val="en-GB"/>
        </w:rPr>
      </w:pPr>
      <w:r w:rsidRPr="00822F64">
        <w:rPr>
          <w:rFonts w:cs="Arial"/>
          <w:b/>
          <w:lang w:val="en-GB"/>
        </w:rPr>
        <w:t>18.</w:t>
      </w:r>
      <w:r w:rsidR="008F14B8">
        <w:rPr>
          <w:rFonts w:cs="Arial"/>
          <w:b/>
          <w:lang w:val="en-GB"/>
        </w:rPr>
        <w:t xml:space="preserve"> </w:t>
      </w:r>
      <w:r w:rsidRPr="00822F64">
        <w:rPr>
          <w:rFonts w:cs="Arial"/>
          <w:lang w:val="en-GB"/>
        </w:rPr>
        <w:t xml:space="preserve">The </w:t>
      </w:r>
      <w:r w:rsidR="00932280">
        <w:rPr>
          <w:rFonts w:cs="Arial"/>
          <w:lang w:val="en-GB"/>
        </w:rPr>
        <w:t>country representatives</w:t>
      </w:r>
      <w:r w:rsidRPr="00822F64">
        <w:rPr>
          <w:rFonts w:cs="Arial"/>
          <w:lang w:val="en-GB"/>
        </w:rPr>
        <w:t xml:space="preserve"> will have an opportunity to comment on the activities undertaken during the </w:t>
      </w:r>
      <w:proofErr w:type="spellStart"/>
      <w:r w:rsidRPr="00822F64">
        <w:rPr>
          <w:rFonts w:cs="Arial"/>
          <w:lang w:val="en-GB"/>
        </w:rPr>
        <w:t>intersessional</w:t>
      </w:r>
      <w:proofErr w:type="spellEnd"/>
      <w:r w:rsidRPr="00822F64">
        <w:rPr>
          <w:rFonts w:cs="Arial"/>
          <w:lang w:val="en-GB"/>
        </w:rPr>
        <w:t xml:space="preserve"> period </w:t>
      </w:r>
      <w:r w:rsidR="00F65772">
        <w:rPr>
          <w:rFonts w:cs="Arial"/>
          <w:lang w:val="en-GB"/>
        </w:rPr>
        <w:t>by</w:t>
      </w:r>
      <w:r w:rsidRPr="00822F64">
        <w:rPr>
          <w:rFonts w:cs="Arial"/>
          <w:lang w:val="en-GB"/>
        </w:rPr>
        <w:t xml:space="preserve"> the Network of Government Experts on Sustainable Consumption and Production. In addition, the recommendations of these meeting</w:t>
      </w:r>
      <w:r w:rsidR="00932280">
        <w:rPr>
          <w:rFonts w:cs="Arial"/>
          <w:lang w:val="en-GB"/>
        </w:rPr>
        <w:t>s (document UNEP/LAC-IGWG.XIX/5</w:t>
      </w:r>
      <w:r w:rsidRPr="00822F64">
        <w:rPr>
          <w:rFonts w:cs="Arial"/>
          <w:lang w:val="en-GB"/>
        </w:rPr>
        <w:t>) will be submitted for considera</w:t>
      </w:r>
      <w:r w:rsidR="00932280">
        <w:rPr>
          <w:rFonts w:cs="Arial"/>
          <w:lang w:val="en-GB"/>
        </w:rPr>
        <w:t>tion by the High-Level Experts,</w:t>
      </w:r>
      <w:r w:rsidRPr="00822F64">
        <w:rPr>
          <w:rFonts w:cs="Arial"/>
          <w:lang w:val="en-GB"/>
        </w:rPr>
        <w:t xml:space="preserve"> and will be endorsed or amended for presen</w:t>
      </w:r>
      <w:r w:rsidR="00F81EFC">
        <w:rPr>
          <w:rFonts w:cs="Arial"/>
          <w:lang w:val="en-GB"/>
        </w:rPr>
        <w:t>t</w:t>
      </w:r>
      <w:r w:rsidRPr="00822F64">
        <w:rPr>
          <w:rFonts w:cs="Arial"/>
          <w:lang w:val="en-GB"/>
        </w:rPr>
        <w:t>ation to the ministerial segment for possible adoption</w:t>
      </w:r>
      <w:r w:rsidR="00EA3495" w:rsidRPr="00822F64">
        <w:rPr>
          <w:rFonts w:cs="Arial"/>
          <w:lang w:val="en-GB"/>
        </w:rPr>
        <w:t>.</w:t>
      </w:r>
    </w:p>
    <w:p w:rsidR="00A93A40" w:rsidRPr="00822F64" w:rsidRDefault="00A93A40" w:rsidP="00804A31">
      <w:pPr>
        <w:pStyle w:val="Textum"/>
        <w:ind w:left="709"/>
        <w:rPr>
          <w:b/>
          <w:bCs/>
          <w:i/>
          <w:lang w:val="en-GB"/>
        </w:rPr>
      </w:pPr>
      <w:r w:rsidRPr="00822F64">
        <w:rPr>
          <w:b/>
          <w:bCs/>
          <w:i/>
          <w:lang w:val="en-GB"/>
        </w:rPr>
        <w:t>3.6 Proposed Plan of Action on Air Pollution in Latin America and the Caribbean</w:t>
      </w:r>
    </w:p>
    <w:p w:rsidR="00A61C72" w:rsidRPr="00822F64" w:rsidRDefault="00A93A40" w:rsidP="00652DFC">
      <w:pPr>
        <w:pStyle w:val="Textum"/>
        <w:rPr>
          <w:lang w:val="en-GB"/>
        </w:rPr>
      </w:pPr>
      <w:r w:rsidRPr="00822F64">
        <w:rPr>
          <w:rFonts w:cs="Arial"/>
          <w:b/>
          <w:lang w:val="en-GB"/>
        </w:rPr>
        <w:t>19</w:t>
      </w:r>
      <w:r w:rsidRPr="00822F64">
        <w:rPr>
          <w:rFonts w:cs="Arial"/>
          <w:lang w:val="en-GB"/>
        </w:rPr>
        <w:t xml:space="preserve">. Following decision 4 of the </w:t>
      </w:r>
      <w:r w:rsidR="00932280">
        <w:rPr>
          <w:rFonts w:cs="Arial"/>
          <w:lang w:val="en-GB"/>
        </w:rPr>
        <w:t>Eighteenth</w:t>
      </w:r>
      <w:r w:rsidRPr="00822F64">
        <w:rPr>
          <w:rFonts w:cs="Arial"/>
          <w:lang w:val="en-GB"/>
        </w:rPr>
        <w:t xml:space="preserve"> Meeting of the Forum of </w:t>
      </w:r>
      <w:r w:rsidR="00303BCF" w:rsidRPr="00822F64">
        <w:rPr>
          <w:rFonts w:cs="Arial"/>
          <w:lang w:val="en-GB"/>
        </w:rPr>
        <w:t>Ministers</w:t>
      </w:r>
      <w:r w:rsidRPr="00822F64">
        <w:rPr>
          <w:rFonts w:cs="Arial"/>
          <w:lang w:val="en-GB"/>
        </w:rPr>
        <w:t xml:space="preserve">, the country representatives will have an opportunity to comment on the proposed Regional Plan of Action on Air Pollution and the draft recommendation, prepared by the experts of the Intergovernmental Regional Network for Atmospheric Pollution, </w:t>
      </w:r>
      <w:r w:rsidRPr="00822F64">
        <w:rPr>
          <w:rFonts w:cs="Arial"/>
          <w:lang w:val="en-GB"/>
        </w:rPr>
        <w:lastRenderedPageBreak/>
        <w:t xml:space="preserve">which may be found in the document UNEP/LAC.IGWG.XIX/7 Rev.1. </w:t>
      </w:r>
      <w:r w:rsidR="005A5EBD" w:rsidRPr="00822F64">
        <w:rPr>
          <w:rFonts w:cs="Arial"/>
          <w:lang w:val="en-GB"/>
        </w:rPr>
        <w:t>The High-Level Experts may make recommendations that correspond to the Forum of Ministers.</w:t>
      </w:r>
    </w:p>
    <w:p w:rsidR="008F14B8" w:rsidRPr="00822F64" w:rsidRDefault="008F14B8" w:rsidP="008F14B8">
      <w:pPr>
        <w:pStyle w:val="Textum"/>
        <w:ind w:left="709"/>
        <w:rPr>
          <w:b/>
          <w:bCs/>
          <w:i/>
          <w:lang w:val="en-GB"/>
        </w:rPr>
      </w:pPr>
      <w:r w:rsidRPr="00822F64">
        <w:rPr>
          <w:b/>
          <w:bCs/>
          <w:i/>
          <w:lang w:val="en-GB"/>
        </w:rPr>
        <w:t>3.</w:t>
      </w:r>
      <w:r>
        <w:rPr>
          <w:b/>
          <w:bCs/>
          <w:i/>
          <w:lang w:val="en-GB"/>
        </w:rPr>
        <w:t>7</w:t>
      </w:r>
      <w:r w:rsidRPr="00822F64">
        <w:rPr>
          <w:b/>
          <w:bCs/>
          <w:i/>
          <w:lang w:val="en-GB"/>
        </w:rPr>
        <w:t xml:space="preserve"> Small Island Developing States</w:t>
      </w:r>
    </w:p>
    <w:p w:rsidR="008F14B8" w:rsidRPr="00822F64" w:rsidRDefault="008F14B8" w:rsidP="008F14B8">
      <w:pPr>
        <w:pStyle w:val="Textum"/>
        <w:rPr>
          <w:lang w:val="en-GB"/>
        </w:rPr>
      </w:pPr>
      <w:r w:rsidRPr="00822F64">
        <w:rPr>
          <w:b/>
          <w:lang w:val="en-GB"/>
        </w:rPr>
        <w:t>2</w:t>
      </w:r>
      <w:r>
        <w:rPr>
          <w:b/>
          <w:lang w:val="en-GB"/>
        </w:rPr>
        <w:t>0</w:t>
      </w:r>
      <w:r w:rsidRPr="00822F64">
        <w:rPr>
          <w:b/>
          <w:lang w:val="en-GB"/>
        </w:rPr>
        <w:t>.</w:t>
      </w:r>
      <w:r>
        <w:rPr>
          <w:lang w:val="en-GB"/>
        </w:rPr>
        <w:t xml:space="preserve"> </w:t>
      </w:r>
      <w:r w:rsidRPr="00822F64">
        <w:rPr>
          <w:lang w:val="en-GB"/>
        </w:rPr>
        <w:t>The international community has declare</w:t>
      </w:r>
      <w:r>
        <w:rPr>
          <w:lang w:val="en-GB"/>
        </w:rPr>
        <w:t>d</w:t>
      </w:r>
      <w:r w:rsidRPr="00822F64">
        <w:rPr>
          <w:lang w:val="en-GB"/>
        </w:rPr>
        <w:t xml:space="preserve"> 2014 as the International Year of Small Island </w:t>
      </w:r>
      <w:r>
        <w:rPr>
          <w:lang w:val="en-GB"/>
        </w:rPr>
        <w:t xml:space="preserve">Developing </w:t>
      </w:r>
      <w:r w:rsidRPr="00822F64">
        <w:rPr>
          <w:lang w:val="en-GB"/>
        </w:rPr>
        <w:t xml:space="preserve">States. Countries will establish a dialogue </w:t>
      </w:r>
      <w:r>
        <w:rPr>
          <w:lang w:val="en-GB"/>
        </w:rPr>
        <w:t>about</w:t>
      </w:r>
      <w:r w:rsidRPr="00822F64">
        <w:rPr>
          <w:lang w:val="en-GB"/>
        </w:rPr>
        <w:t xml:space="preserve"> the events </w:t>
      </w:r>
      <w:r>
        <w:rPr>
          <w:lang w:val="en-GB"/>
        </w:rPr>
        <w:t xml:space="preserve">carried out </w:t>
      </w:r>
      <w:r w:rsidRPr="00822F64">
        <w:rPr>
          <w:lang w:val="en-GB"/>
        </w:rPr>
        <w:t>during 2014 in preparation for the Third International Conference on Small Island Developing States (Apia, Samoa,</w:t>
      </w:r>
      <w:r>
        <w:rPr>
          <w:lang w:val="en-GB"/>
        </w:rPr>
        <w:t xml:space="preserve"> 1 to 4 September</w:t>
      </w:r>
      <w:r w:rsidRPr="00822F64">
        <w:rPr>
          <w:lang w:val="en-GB"/>
        </w:rPr>
        <w:t xml:space="preserve">) and possible cooperation actions that contribute to the sustainable development of </w:t>
      </w:r>
      <w:r w:rsidR="00F65772" w:rsidRPr="00822F64">
        <w:rPr>
          <w:lang w:val="en-GB"/>
        </w:rPr>
        <w:t xml:space="preserve">the Caribbean </w:t>
      </w:r>
      <w:r w:rsidRPr="00822F64">
        <w:rPr>
          <w:lang w:val="en-GB"/>
        </w:rPr>
        <w:t>SIDS.</w:t>
      </w:r>
    </w:p>
    <w:p w:rsidR="00F32F16" w:rsidRPr="00822F64" w:rsidRDefault="00932280" w:rsidP="00A61C72">
      <w:pPr>
        <w:pStyle w:val="Textum"/>
        <w:ind w:left="709"/>
        <w:rPr>
          <w:b/>
          <w:bCs/>
          <w:i/>
          <w:lang w:val="en-GB"/>
        </w:rPr>
      </w:pPr>
      <w:r>
        <w:rPr>
          <w:b/>
          <w:bCs/>
          <w:i/>
          <w:lang w:val="en-GB"/>
        </w:rPr>
        <w:t>3.</w:t>
      </w:r>
      <w:r w:rsidR="008F14B8">
        <w:rPr>
          <w:b/>
          <w:bCs/>
          <w:i/>
          <w:lang w:val="en-GB"/>
        </w:rPr>
        <w:t>8</w:t>
      </w:r>
      <w:r>
        <w:rPr>
          <w:b/>
          <w:bCs/>
          <w:i/>
          <w:lang w:val="en-GB"/>
        </w:rPr>
        <w:t xml:space="preserve"> Regional</w:t>
      </w:r>
      <w:r w:rsidR="00A61C72" w:rsidRPr="00822F64">
        <w:rPr>
          <w:b/>
          <w:bCs/>
          <w:i/>
          <w:lang w:val="en-GB"/>
        </w:rPr>
        <w:t xml:space="preserve"> Initiative on Rio Principle 10</w:t>
      </w:r>
    </w:p>
    <w:p w:rsidR="00B72B5F" w:rsidRPr="00822F64" w:rsidRDefault="00A61C72" w:rsidP="00F32F16">
      <w:pPr>
        <w:pStyle w:val="Textum"/>
        <w:rPr>
          <w:lang w:val="en-GB"/>
        </w:rPr>
      </w:pPr>
      <w:r w:rsidRPr="00822F64">
        <w:rPr>
          <w:b/>
          <w:lang w:val="en-GB"/>
        </w:rPr>
        <w:t>2</w:t>
      </w:r>
      <w:r w:rsidR="008F14B8">
        <w:rPr>
          <w:b/>
          <w:lang w:val="en-GB"/>
        </w:rPr>
        <w:t>1</w:t>
      </w:r>
      <w:r w:rsidR="00F32F16" w:rsidRPr="00822F64">
        <w:rPr>
          <w:b/>
          <w:lang w:val="en-GB"/>
        </w:rPr>
        <w:t xml:space="preserve">. </w:t>
      </w:r>
      <w:r w:rsidR="00F32F16" w:rsidRPr="00932280">
        <w:rPr>
          <w:lang w:val="en-GB"/>
        </w:rPr>
        <w:t>The country representatives of the region will be informed about the Declaration for the implementation of Principle 10 of the Rio Declaration in Latin America and the Caribbean, which promotes access to information, public participation and access to justice in environmental matters, and the activities carried out since its adopt</w:t>
      </w:r>
      <w:r w:rsidR="00F65772">
        <w:rPr>
          <w:lang w:val="en-GB"/>
        </w:rPr>
        <w:t>ion in June 2012. The Declaration</w:t>
      </w:r>
      <w:r w:rsidR="00932280">
        <w:rPr>
          <w:lang w:val="en-GB"/>
        </w:rPr>
        <w:t xml:space="preserve"> seeks a</w:t>
      </w:r>
      <w:r w:rsidR="00F32F16" w:rsidRPr="00932280">
        <w:rPr>
          <w:lang w:val="en-GB"/>
        </w:rPr>
        <w:t xml:space="preserve"> common vision </w:t>
      </w:r>
      <w:r w:rsidR="00932280">
        <w:rPr>
          <w:lang w:val="en-GB"/>
        </w:rPr>
        <w:t>on the</w:t>
      </w:r>
      <w:r w:rsidR="00F32F16" w:rsidRPr="00932280">
        <w:rPr>
          <w:lang w:val="en-GB"/>
        </w:rPr>
        <w:t xml:space="preserve"> values ​​that should guide a future regional agreement or instrument on this subject. It will also report on the regional capacity building workshops for the implementation of the right of access at the national level conducted in 2013 (Document UNEP/LAC-IGWG.XIX/Ref.4 and </w:t>
      </w:r>
      <w:r w:rsidR="00EE641C" w:rsidRPr="00932280">
        <w:rPr>
          <w:lang w:val="en-GB"/>
        </w:rPr>
        <w:t>UNEP/LAC-IGWG.XIX/Ref.5)</w:t>
      </w:r>
      <w:r w:rsidR="00BD6571" w:rsidRPr="00932280">
        <w:rPr>
          <w:lang w:val="en-GB"/>
        </w:rPr>
        <w:t>.</w:t>
      </w:r>
      <w:r w:rsidR="00BD6571" w:rsidRPr="00822F64">
        <w:rPr>
          <w:lang w:val="en-GB"/>
        </w:rPr>
        <w:t xml:space="preserve"> </w:t>
      </w:r>
    </w:p>
    <w:p w:rsidR="00652DFC" w:rsidRPr="00822F64" w:rsidRDefault="00932280" w:rsidP="00D02918">
      <w:pPr>
        <w:pStyle w:val="Ttulo3"/>
        <w:rPr>
          <w:rFonts w:cs="Gautami"/>
          <w:sz w:val="22"/>
          <w:szCs w:val="22"/>
          <w:lang w:val="en-GB"/>
        </w:rPr>
      </w:pPr>
      <w:r>
        <w:rPr>
          <w:rFonts w:cs="Gautami"/>
          <w:sz w:val="22"/>
          <w:szCs w:val="22"/>
          <w:lang w:val="en-GB"/>
        </w:rPr>
        <w:t>Item 4 of the agenda</w:t>
      </w:r>
      <w:r w:rsidR="00652DFC" w:rsidRPr="00822F64">
        <w:rPr>
          <w:rFonts w:cs="Gautami"/>
          <w:sz w:val="22"/>
          <w:szCs w:val="22"/>
          <w:lang w:val="en-GB"/>
        </w:rPr>
        <w:t>: Conclusions and recommendations for the ministerial segment</w:t>
      </w:r>
    </w:p>
    <w:p w:rsidR="00303BCF" w:rsidRPr="00932280" w:rsidRDefault="005A5E01" w:rsidP="00932280">
      <w:pPr>
        <w:pStyle w:val="Textum"/>
        <w:rPr>
          <w:lang w:val="en-GB"/>
        </w:rPr>
      </w:pPr>
      <w:r w:rsidRPr="00822F64">
        <w:rPr>
          <w:b/>
          <w:lang w:val="en-GB"/>
        </w:rPr>
        <w:t xml:space="preserve">22. </w:t>
      </w:r>
      <w:r w:rsidRPr="00932280">
        <w:rPr>
          <w:lang w:val="en-GB"/>
        </w:rPr>
        <w:t>The Experts w</w:t>
      </w:r>
      <w:r w:rsidR="00932280">
        <w:rPr>
          <w:lang w:val="en-GB"/>
        </w:rPr>
        <w:t xml:space="preserve">ill approve the recommendations, </w:t>
      </w:r>
      <w:r w:rsidRPr="00932280">
        <w:rPr>
          <w:lang w:val="en-GB"/>
        </w:rPr>
        <w:t>which will be submitted for consideration by the Forum of Ministers.</w:t>
      </w:r>
      <w:r w:rsidR="00652DFC" w:rsidRPr="00822F64">
        <w:rPr>
          <w:lang w:val="en-GB"/>
        </w:rPr>
        <w:t xml:space="preserve"> </w:t>
      </w:r>
      <w:bookmarkStart w:id="0" w:name="_Toc240175792"/>
    </w:p>
    <w:p w:rsidR="00652DFC" w:rsidRPr="00822F64" w:rsidRDefault="00932280" w:rsidP="00652DFC">
      <w:pPr>
        <w:pStyle w:val="Ttulo3"/>
        <w:rPr>
          <w:rFonts w:cs="Gautami"/>
          <w:sz w:val="22"/>
          <w:szCs w:val="22"/>
          <w:lang w:val="en-GB"/>
        </w:rPr>
      </w:pPr>
      <w:r>
        <w:rPr>
          <w:rFonts w:cs="Gautami"/>
          <w:sz w:val="22"/>
          <w:szCs w:val="22"/>
          <w:lang w:val="en-GB"/>
        </w:rPr>
        <w:t>Item 5 of the</w:t>
      </w:r>
      <w:r w:rsidR="00652DFC" w:rsidRPr="00822F64">
        <w:rPr>
          <w:rFonts w:cs="Gautami"/>
          <w:sz w:val="22"/>
          <w:szCs w:val="22"/>
          <w:lang w:val="en-GB"/>
        </w:rPr>
        <w:t xml:space="preserve"> Agenda: Review and approval of the Draft Report of the meeting </w:t>
      </w:r>
      <w:bookmarkEnd w:id="0"/>
      <w:r w:rsidR="005A5E01" w:rsidRPr="00822F64">
        <w:rPr>
          <w:rFonts w:cs="Gautami"/>
          <w:sz w:val="22"/>
          <w:szCs w:val="22"/>
          <w:lang w:val="en-GB"/>
        </w:rPr>
        <w:t xml:space="preserve">and the Declaration of </w:t>
      </w:r>
      <w:r w:rsidR="00D02918" w:rsidRPr="00822F64">
        <w:rPr>
          <w:rFonts w:cs="Gautami"/>
          <w:sz w:val="22"/>
          <w:szCs w:val="22"/>
          <w:lang w:val="en-GB"/>
        </w:rPr>
        <w:t xml:space="preserve">Los </w:t>
      </w:r>
      <w:proofErr w:type="spellStart"/>
      <w:r w:rsidR="00D02918" w:rsidRPr="00822F64">
        <w:rPr>
          <w:rFonts w:cs="Gautami"/>
          <w:sz w:val="22"/>
          <w:szCs w:val="22"/>
          <w:lang w:val="en-GB"/>
        </w:rPr>
        <w:t>Cabos</w:t>
      </w:r>
      <w:proofErr w:type="spellEnd"/>
    </w:p>
    <w:p w:rsidR="00303BCF" w:rsidRPr="00822F64" w:rsidRDefault="005A5E01" w:rsidP="00D02918">
      <w:pPr>
        <w:pStyle w:val="Textum"/>
        <w:rPr>
          <w:lang w:val="en-GB"/>
        </w:rPr>
      </w:pPr>
      <w:r w:rsidRPr="00822F64">
        <w:rPr>
          <w:b/>
          <w:lang w:val="en-GB"/>
        </w:rPr>
        <w:t>2</w:t>
      </w:r>
      <w:r w:rsidR="00932280">
        <w:rPr>
          <w:b/>
          <w:lang w:val="en-GB"/>
        </w:rPr>
        <w:t>3</w:t>
      </w:r>
      <w:r w:rsidRPr="00822F64">
        <w:rPr>
          <w:b/>
          <w:lang w:val="en-GB"/>
        </w:rPr>
        <w:t xml:space="preserve">. </w:t>
      </w:r>
      <w:r w:rsidRPr="00932280">
        <w:rPr>
          <w:lang w:val="en-GB"/>
        </w:rPr>
        <w:t xml:space="preserve">Under this item, the delegations will review the draft of the Final Report to be presented by the </w:t>
      </w:r>
      <w:proofErr w:type="spellStart"/>
      <w:r w:rsidRPr="00932280">
        <w:rPr>
          <w:lang w:val="en-GB"/>
        </w:rPr>
        <w:t>Rapporteur</w:t>
      </w:r>
      <w:proofErr w:type="spellEnd"/>
      <w:r w:rsidR="00BA47A7">
        <w:rPr>
          <w:lang w:val="en-GB"/>
        </w:rPr>
        <w:t xml:space="preserve"> for adoption</w:t>
      </w:r>
      <w:r w:rsidRPr="00932280">
        <w:rPr>
          <w:lang w:val="en-GB"/>
        </w:rPr>
        <w:t>, as well as t</w:t>
      </w:r>
      <w:r w:rsidR="00932280">
        <w:rPr>
          <w:lang w:val="en-GB"/>
        </w:rPr>
        <w:t xml:space="preserve">he draft Declaration </w:t>
      </w:r>
      <w:r w:rsidR="00F65772">
        <w:rPr>
          <w:lang w:val="en-GB"/>
        </w:rPr>
        <w:t xml:space="preserve">of Los </w:t>
      </w:r>
      <w:proofErr w:type="spellStart"/>
      <w:r w:rsidR="00F65772">
        <w:rPr>
          <w:lang w:val="en-GB"/>
        </w:rPr>
        <w:t>Cabos</w:t>
      </w:r>
      <w:proofErr w:type="spellEnd"/>
      <w:r w:rsidR="00BA47A7">
        <w:rPr>
          <w:lang w:val="en-GB"/>
        </w:rPr>
        <w:t xml:space="preserve"> for approval </w:t>
      </w:r>
      <w:r w:rsidR="00F65772">
        <w:rPr>
          <w:lang w:val="en-GB"/>
        </w:rPr>
        <w:t>to submit for consideration to the ministerial segment,</w:t>
      </w:r>
      <w:r w:rsidRPr="00932280">
        <w:rPr>
          <w:lang w:val="en-GB"/>
        </w:rPr>
        <w:t xml:space="preserve"> after </w:t>
      </w:r>
      <w:r w:rsidR="00A60BCF">
        <w:rPr>
          <w:lang w:val="en-GB"/>
        </w:rPr>
        <w:t>incorporating the</w:t>
      </w:r>
      <w:r w:rsidRPr="00932280">
        <w:rPr>
          <w:lang w:val="en-GB"/>
        </w:rPr>
        <w:t xml:space="preserve"> </w:t>
      </w:r>
      <w:r w:rsidR="00932280">
        <w:rPr>
          <w:lang w:val="en-GB"/>
        </w:rPr>
        <w:t>changes deemed necessary</w:t>
      </w:r>
      <w:r w:rsidR="00853F05" w:rsidRPr="00932280">
        <w:rPr>
          <w:lang w:val="en-GB"/>
        </w:rPr>
        <w:t>.</w:t>
      </w:r>
    </w:p>
    <w:p w:rsidR="00853F05" w:rsidRPr="00822F64" w:rsidRDefault="00853F05" w:rsidP="00D02918">
      <w:pPr>
        <w:pStyle w:val="Textum"/>
        <w:rPr>
          <w:lang w:val="en-GB"/>
        </w:rPr>
      </w:pPr>
      <w:bookmarkStart w:id="1" w:name="_GoBack"/>
      <w:bookmarkEnd w:id="1"/>
    </w:p>
    <w:p w:rsidR="00652DFC" w:rsidRPr="00822F64" w:rsidRDefault="00303BCF" w:rsidP="00D02918">
      <w:pPr>
        <w:pStyle w:val="Textum"/>
        <w:rPr>
          <w:rFonts w:cs="Gautami"/>
          <w:b/>
          <w:bCs/>
          <w:lang w:val="en-GB"/>
        </w:rPr>
      </w:pPr>
      <w:bookmarkStart w:id="2" w:name="_Toc240175793"/>
      <w:r w:rsidRPr="00822F64">
        <w:rPr>
          <w:rFonts w:cs="Gautami"/>
          <w:b/>
          <w:bCs/>
          <w:lang w:val="en-GB"/>
        </w:rPr>
        <w:t>Agenda Item 6: Other matters</w:t>
      </w:r>
    </w:p>
    <w:p w:rsidR="00303BCF" w:rsidRPr="00822F64" w:rsidRDefault="00303BCF" w:rsidP="00D02918">
      <w:pPr>
        <w:pStyle w:val="Textum"/>
        <w:rPr>
          <w:lang w:val="en-GB"/>
        </w:rPr>
      </w:pPr>
      <w:r w:rsidRPr="00822F64">
        <w:rPr>
          <w:b/>
          <w:lang w:val="en-GB"/>
        </w:rPr>
        <w:t xml:space="preserve">24. </w:t>
      </w:r>
      <w:r w:rsidRPr="00A60BCF">
        <w:rPr>
          <w:lang w:val="en-GB"/>
        </w:rPr>
        <w:t xml:space="preserve">The country representatives </w:t>
      </w:r>
      <w:r w:rsidR="00A60BCF">
        <w:rPr>
          <w:lang w:val="en-GB"/>
        </w:rPr>
        <w:t>will address any other relevant matter</w:t>
      </w:r>
      <w:r w:rsidRPr="00A60BCF">
        <w:rPr>
          <w:lang w:val="en-GB"/>
        </w:rPr>
        <w:t xml:space="preserve"> that has been agreed to and included on the agenda.</w:t>
      </w:r>
    </w:p>
    <w:p w:rsidR="00853F05" w:rsidRPr="00822F64" w:rsidRDefault="00853F05" w:rsidP="00652DFC">
      <w:pPr>
        <w:pStyle w:val="Ttulo3"/>
        <w:rPr>
          <w:rFonts w:cs="Gautami"/>
          <w:sz w:val="22"/>
          <w:szCs w:val="22"/>
          <w:lang w:val="en-GB"/>
        </w:rPr>
      </w:pPr>
    </w:p>
    <w:p w:rsidR="00652DFC" w:rsidRPr="00822F64" w:rsidRDefault="00652DFC" w:rsidP="00652DFC">
      <w:pPr>
        <w:pStyle w:val="Ttulo3"/>
        <w:rPr>
          <w:rFonts w:cs="Gautami"/>
          <w:sz w:val="22"/>
          <w:szCs w:val="22"/>
          <w:lang w:val="en-GB"/>
        </w:rPr>
      </w:pPr>
      <w:r w:rsidRPr="00822F64">
        <w:rPr>
          <w:rFonts w:cs="Gautami"/>
          <w:sz w:val="22"/>
          <w:szCs w:val="22"/>
          <w:lang w:val="en-GB"/>
        </w:rPr>
        <w:t xml:space="preserve">Agenda Item 7: </w:t>
      </w:r>
      <w:bookmarkEnd w:id="2"/>
      <w:r w:rsidR="00A60BCF">
        <w:rPr>
          <w:rFonts w:cs="Gautami"/>
          <w:sz w:val="22"/>
          <w:szCs w:val="22"/>
          <w:lang w:val="en-GB"/>
        </w:rPr>
        <w:t>Closing of the meeting</w:t>
      </w:r>
    </w:p>
    <w:p w:rsidR="00652DFC" w:rsidRPr="00822F64" w:rsidRDefault="005A5E01" w:rsidP="00652DFC">
      <w:pPr>
        <w:pStyle w:val="Textum"/>
        <w:rPr>
          <w:lang w:val="en-GB"/>
        </w:rPr>
      </w:pPr>
      <w:r w:rsidRPr="00822F64">
        <w:rPr>
          <w:b/>
          <w:lang w:val="en-GB"/>
        </w:rPr>
        <w:t>2</w:t>
      </w:r>
      <w:r w:rsidR="00303BCF" w:rsidRPr="00822F64">
        <w:rPr>
          <w:b/>
          <w:lang w:val="en-GB"/>
        </w:rPr>
        <w:t>5</w:t>
      </w:r>
      <w:r w:rsidR="00652DFC" w:rsidRPr="00822F64">
        <w:rPr>
          <w:b/>
          <w:lang w:val="en-GB"/>
        </w:rPr>
        <w:t xml:space="preserve">. </w:t>
      </w:r>
      <w:r w:rsidR="00652DFC" w:rsidRPr="00A60BCF">
        <w:rPr>
          <w:lang w:val="en-GB"/>
        </w:rPr>
        <w:t>The meeting will conclude on Wednesday, 12 March at 12:30 p.m.</w:t>
      </w:r>
    </w:p>
    <w:p w:rsidR="00652DFC" w:rsidRPr="00822F64" w:rsidRDefault="00652DFC" w:rsidP="00853F05">
      <w:pPr>
        <w:pStyle w:val="Ttulo2"/>
        <w:pBdr>
          <w:top w:val="single" w:sz="4" w:space="1" w:color="auto"/>
        </w:pBdr>
        <w:jc w:val="both"/>
      </w:pPr>
    </w:p>
    <w:p w:rsidR="00652DFC" w:rsidRPr="00822F64" w:rsidRDefault="00652DFC" w:rsidP="00552EF1">
      <w:pPr>
        <w:pStyle w:val="Ttulo2"/>
      </w:pPr>
      <w:r w:rsidRPr="00822F64">
        <w:br w:type="page"/>
      </w:r>
      <w:bookmarkStart w:id="3" w:name="_Toc240175794"/>
      <w:r w:rsidRPr="00822F64">
        <w:lastRenderedPageBreak/>
        <w:t>Annex I</w:t>
      </w:r>
      <w:r w:rsidRPr="00822F64">
        <w:br/>
        <w:t xml:space="preserve">Calendar of Sessions of the </w:t>
      </w:r>
      <w:r w:rsidRPr="00822F64">
        <w:br/>
      </w:r>
      <w:bookmarkEnd w:id="3"/>
      <w:r w:rsidR="00B9270E">
        <w:t>Segment of High-Level Experts</w:t>
      </w:r>
    </w:p>
    <w:p w:rsidR="00652DFC" w:rsidRDefault="00652DFC" w:rsidP="00652DFC">
      <w:pPr>
        <w:rPr>
          <w:rFonts w:cs="Gautami"/>
          <w:sz w:val="22"/>
          <w:szCs w:val="22"/>
          <w:lang w:val="en-GB"/>
        </w:rPr>
      </w:pPr>
    </w:p>
    <w:p w:rsidR="002D6A3F" w:rsidRPr="00B64BB9" w:rsidRDefault="002D6A3F" w:rsidP="002D6A3F">
      <w:pPr>
        <w:tabs>
          <w:tab w:val="left" w:pos="2430"/>
          <w:tab w:val="left" w:pos="3870"/>
        </w:tabs>
        <w:jc w:val="center"/>
        <w:rPr>
          <w:rFonts w:ascii="Arial" w:hAnsi="Arial" w:cs="Arial"/>
          <w:b/>
          <w:bCs/>
          <w:i/>
          <w:sz w:val="24"/>
          <w:szCs w:val="24"/>
          <w:lang w:val="en-GB"/>
        </w:rPr>
      </w:pPr>
      <w:r w:rsidRPr="00B64BB9">
        <w:rPr>
          <w:rFonts w:ascii="Arial" w:hAnsi="Arial" w:cs="Arial"/>
          <w:b/>
          <w:bCs/>
          <w:i/>
          <w:sz w:val="24"/>
          <w:szCs w:val="24"/>
          <w:lang w:val="en-GB"/>
        </w:rPr>
        <w:t>MEETING PROGRAMME</w:t>
      </w:r>
    </w:p>
    <w:p w:rsidR="002D6A3F" w:rsidRPr="00B64BB9" w:rsidRDefault="002D6A3F" w:rsidP="002D6A3F">
      <w:pPr>
        <w:pBdr>
          <w:top w:val="single" w:sz="4" w:space="1" w:color="auto"/>
          <w:bottom w:val="single" w:sz="4" w:space="1" w:color="auto"/>
        </w:pBdr>
        <w:tabs>
          <w:tab w:val="left" w:pos="2520"/>
        </w:tabs>
        <w:jc w:val="center"/>
        <w:rPr>
          <w:rFonts w:ascii="Arial" w:hAnsi="Arial" w:cs="Arial"/>
          <w:b/>
          <w:bCs/>
          <w:i/>
          <w:sz w:val="24"/>
          <w:szCs w:val="24"/>
          <w:lang w:val="en-GB"/>
        </w:rPr>
      </w:pPr>
      <w:r w:rsidRPr="00B64BB9">
        <w:rPr>
          <w:rFonts w:ascii="Arial" w:hAnsi="Arial" w:cs="Arial"/>
          <w:b/>
          <w:bCs/>
          <w:i/>
          <w:sz w:val="24"/>
          <w:szCs w:val="24"/>
          <w:lang w:val="en-GB"/>
        </w:rPr>
        <w:t>Tuesday 11 March</w:t>
      </w:r>
    </w:p>
    <w:p w:rsidR="002D6A3F" w:rsidRPr="00B64BB9" w:rsidRDefault="002D6A3F" w:rsidP="002D6A3F">
      <w:pPr>
        <w:tabs>
          <w:tab w:val="left" w:pos="2520"/>
        </w:tabs>
        <w:jc w:val="center"/>
        <w:rPr>
          <w:rFonts w:ascii="Arial" w:hAnsi="Arial" w:cs="Arial"/>
          <w:b/>
          <w:bCs/>
          <w:i/>
          <w:sz w:val="24"/>
          <w:szCs w:val="24"/>
          <w:lang w:val="en-GB"/>
        </w:rPr>
      </w:pPr>
    </w:p>
    <w:p w:rsidR="002D6A3F" w:rsidRPr="00B64BB9" w:rsidRDefault="002D6A3F" w:rsidP="002D6A3F">
      <w:pPr>
        <w:tabs>
          <w:tab w:val="left" w:pos="2520"/>
        </w:tabs>
        <w:ind w:left="2070" w:hanging="1980"/>
        <w:rPr>
          <w:rFonts w:ascii="Arial" w:hAnsi="Arial" w:cs="Arial"/>
          <w:b/>
          <w:bCs/>
          <w:i/>
          <w:sz w:val="24"/>
          <w:szCs w:val="24"/>
          <w:lang w:val="en-GB"/>
        </w:rPr>
      </w:pPr>
      <w:r w:rsidRPr="00B64BB9">
        <w:rPr>
          <w:rFonts w:ascii="Arial" w:hAnsi="Arial" w:cs="Arial"/>
          <w:b/>
          <w:bCs/>
          <w:i/>
          <w:sz w:val="24"/>
          <w:szCs w:val="24"/>
          <w:lang w:val="en-GB"/>
        </w:rPr>
        <w:t>08.30-09.00</w:t>
      </w:r>
      <w:r w:rsidRPr="00B64BB9">
        <w:rPr>
          <w:rFonts w:ascii="Arial" w:hAnsi="Arial" w:cs="Arial"/>
          <w:b/>
          <w:bCs/>
          <w:i/>
          <w:sz w:val="24"/>
          <w:szCs w:val="24"/>
          <w:lang w:val="en-GB"/>
        </w:rPr>
        <w:tab/>
        <w:t xml:space="preserve">Opening of the Meeting of High Level Experts of the Forum of Ministers of Environment of Latin America and the Caribbean </w:t>
      </w:r>
    </w:p>
    <w:p w:rsidR="002D6A3F" w:rsidRPr="00B64BB9" w:rsidRDefault="002D6A3F" w:rsidP="002D6A3F">
      <w:pPr>
        <w:tabs>
          <w:tab w:val="left" w:pos="2520"/>
        </w:tabs>
        <w:ind w:left="2070" w:hanging="1980"/>
        <w:rPr>
          <w:rFonts w:ascii="Arial" w:hAnsi="Arial" w:cs="Arial"/>
          <w:b/>
          <w:bCs/>
          <w:i/>
          <w:sz w:val="24"/>
          <w:szCs w:val="24"/>
          <w:lang w:val="en-GB"/>
        </w:rPr>
      </w:pPr>
      <w:r w:rsidRPr="00B64BB9">
        <w:rPr>
          <w:rFonts w:ascii="Arial" w:hAnsi="Arial" w:cs="Arial"/>
          <w:bCs/>
          <w:i/>
          <w:sz w:val="24"/>
          <w:szCs w:val="24"/>
          <w:lang w:val="en-GB"/>
        </w:rPr>
        <w:tab/>
        <w:t xml:space="preserve">2.1. Adoption of the rules of procedure of the meeting </w:t>
      </w:r>
    </w:p>
    <w:p w:rsidR="002D6A3F" w:rsidRPr="00B64BB9" w:rsidRDefault="002D6A3F" w:rsidP="002D6A3F">
      <w:pPr>
        <w:tabs>
          <w:tab w:val="left" w:pos="2520"/>
        </w:tabs>
        <w:ind w:left="2070" w:hanging="1980"/>
        <w:rPr>
          <w:rFonts w:ascii="Arial" w:hAnsi="Arial" w:cs="Arial"/>
          <w:b/>
          <w:bCs/>
          <w:i/>
          <w:sz w:val="24"/>
          <w:szCs w:val="24"/>
          <w:lang w:val="en-GB"/>
        </w:rPr>
      </w:pPr>
      <w:r w:rsidRPr="00B64BB9">
        <w:rPr>
          <w:rFonts w:ascii="Arial" w:hAnsi="Arial" w:cs="Arial"/>
          <w:b/>
          <w:bCs/>
          <w:i/>
          <w:sz w:val="24"/>
          <w:szCs w:val="24"/>
          <w:lang w:val="en-GB"/>
        </w:rPr>
        <w:t>09.00-09.30</w:t>
      </w:r>
      <w:r w:rsidRPr="00B64BB9">
        <w:rPr>
          <w:rFonts w:ascii="Arial" w:hAnsi="Arial" w:cs="Arial"/>
          <w:b/>
          <w:bCs/>
          <w:i/>
          <w:sz w:val="24"/>
          <w:szCs w:val="24"/>
          <w:lang w:val="en-GB"/>
        </w:rPr>
        <w:tab/>
        <w:t>Organization of the work</w:t>
      </w:r>
    </w:p>
    <w:p w:rsidR="002D6A3F" w:rsidRPr="00B64BB9" w:rsidRDefault="002D6A3F" w:rsidP="002D6A3F">
      <w:pPr>
        <w:tabs>
          <w:tab w:val="left" w:pos="2520"/>
        </w:tabs>
        <w:ind w:left="2070" w:hanging="1620"/>
        <w:rPr>
          <w:rFonts w:ascii="Arial" w:hAnsi="Arial" w:cs="Arial"/>
          <w:b/>
          <w:bCs/>
          <w:i/>
          <w:sz w:val="24"/>
          <w:szCs w:val="24"/>
          <w:lang w:val="en-GB"/>
        </w:rPr>
      </w:pPr>
      <w:r w:rsidRPr="00B64BB9">
        <w:rPr>
          <w:rFonts w:ascii="Arial" w:hAnsi="Arial" w:cs="Arial"/>
          <w:b/>
          <w:bCs/>
          <w:i/>
          <w:sz w:val="24"/>
          <w:szCs w:val="24"/>
          <w:lang w:val="en-GB"/>
        </w:rPr>
        <w:tab/>
      </w:r>
      <w:r w:rsidRPr="00B64BB9">
        <w:rPr>
          <w:rFonts w:ascii="Arial" w:hAnsi="Arial" w:cs="Arial"/>
          <w:bCs/>
          <w:i/>
          <w:sz w:val="24"/>
          <w:szCs w:val="24"/>
          <w:lang w:val="en-GB"/>
        </w:rPr>
        <w:t>2.2. Election of Officers</w:t>
      </w:r>
    </w:p>
    <w:p w:rsidR="002D6A3F" w:rsidRPr="00B64BB9" w:rsidRDefault="002D6A3F" w:rsidP="002D6A3F">
      <w:pPr>
        <w:tabs>
          <w:tab w:val="left" w:pos="2520"/>
        </w:tabs>
        <w:ind w:left="2070" w:hanging="1620"/>
        <w:rPr>
          <w:rFonts w:ascii="Arial" w:hAnsi="Arial" w:cs="Arial"/>
          <w:b/>
          <w:bCs/>
          <w:i/>
          <w:sz w:val="24"/>
          <w:szCs w:val="24"/>
          <w:lang w:val="en-GB"/>
        </w:rPr>
      </w:pPr>
      <w:r w:rsidRPr="00B64BB9">
        <w:rPr>
          <w:rFonts w:ascii="Arial" w:hAnsi="Arial" w:cs="Arial"/>
          <w:b/>
          <w:bCs/>
          <w:i/>
          <w:sz w:val="24"/>
          <w:szCs w:val="24"/>
          <w:lang w:val="en-GB"/>
        </w:rPr>
        <w:tab/>
      </w:r>
      <w:r w:rsidRPr="00B64BB9">
        <w:rPr>
          <w:rFonts w:ascii="Arial" w:hAnsi="Arial" w:cs="Arial"/>
          <w:bCs/>
          <w:i/>
          <w:sz w:val="24"/>
          <w:szCs w:val="24"/>
          <w:lang w:val="en-GB"/>
        </w:rPr>
        <w:t>2.3. Approval of the Agenda and Schedule of the meeting</w:t>
      </w:r>
      <w:r w:rsidRPr="00B64BB9">
        <w:rPr>
          <w:rFonts w:ascii="Arial" w:hAnsi="Arial" w:cs="Arial"/>
          <w:b/>
          <w:bCs/>
          <w:i/>
          <w:sz w:val="24"/>
          <w:szCs w:val="24"/>
          <w:lang w:val="en-GB"/>
        </w:rPr>
        <w:tab/>
      </w:r>
    </w:p>
    <w:p w:rsidR="002D6A3F" w:rsidRPr="00B64BB9" w:rsidRDefault="002D6A3F" w:rsidP="002D6A3F">
      <w:pPr>
        <w:tabs>
          <w:tab w:val="left" w:pos="2520"/>
        </w:tabs>
        <w:ind w:left="2070" w:hanging="1980"/>
        <w:rPr>
          <w:rFonts w:ascii="Arial" w:hAnsi="Arial" w:cs="Arial"/>
          <w:bCs/>
          <w:i/>
          <w:sz w:val="24"/>
          <w:szCs w:val="24"/>
          <w:lang w:val="en-GB"/>
        </w:rPr>
      </w:pPr>
      <w:r w:rsidRPr="00B64BB9">
        <w:rPr>
          <w:rFonts w:ascii="Arial" w:hAnsi="Arial" w:cs="Arial"/>
          <w:b/>
          <w:bCs/>
          <w:i/>
          <w:sz w:val="24"/>
          <w:szCs w:val="24"/>
          <w:lang w:val="en-GB"/>
        </w:rPr>
        <w:t>09.30-11.15</w:t>
      </w:r>
      <w:r w:rsidRPr="00B64BB9">
        <w:rPr>
          <w:rFonts w:ascii="Arial" w:hAnsi="Arial" w:cs="Arial"/>
          <w:b/>
          <w:bCs/>
          <w:i/>
          <w:sz w:val="24"/>
          <w:szCs w:val="24"/>
          <w:lang w:val="en-GB"/>
        </w:rPr>
        <w:tab/>
        <w:t>Follow up of the Decisions of the Eighteenth Meeting of the Forum of Ministers of Environment of Latin America and the Caribbean</w:t>
      </w:r>
    </w:p>
    <w:p w:rsidR="002D6A3F" w:rsidRPr="00B64BB9" w:rsidRDefault="002D6A3F" w:rsidP="002D6A3F">
      <w:pPr>
        <w:tabs>
          <w:tab w:val="left" w:pos="2520"/>
        </w:tabs>
        <w:ind w:left="2070" w:hanging="1980"/>
        <w:rPr>
          <w:rFonts w:ascii="Arial" w:hAnsi="Arial" w:cs="Arial"/>
          <w:b/>
          <w:bCs/>
          <w:i/>
          <w:sz w:val="24"/>
          <w:szCs w:val="24"/>
          <w:lang w:val="en-GB"/>
        </w:rPr>
      </w:pPr>
      <w:r w:rsidRPr="00B64BB9">
        <w:rPr>
          <w:rFonts w:ascii="Arial" w:hAnsi="Arial" w:cs="Arial"/>
          <w:bCs/>
          <w:i/>
          <w:sz w:val="24"/>
          <w:szCs w:val="24"/>
          <w:lang w:val="en-GB"/>
        </w:rPr>
        <w:tab/>
        <w:t>3.1</w:t>
      </w:r>
      <w:r w:rsidRPr="00B64BB9">
        <w:rPr>
          <w:rFonts w:ascii="Arial" w:hAnsi="Arial" w:cs="Arial"/>
          <w:bCs/>
          <w:i/>
          <w:sz w:val="24"/>
          <w:szCs w:val="24"/>
          <w:lang w:val="en-GB"/>
        </w:rPr>
        <w:tab/>
        <w:t>Assessment, strengthening and governance of the Forum of Ministers of Environment</w:t>
      </w:r>
    </w:p>
    <w:p w:rsidR="002D6A3F" w:rsidRPr="00B64BB9" w:rsidRDefault="002D6A3F" w:rsidP="002D6A3F">
      <w:pPr>
        <w:tabs>
          <w:tab w:val="left" w:pos="2520"/>
        </w:tabs>
        <w:ind w:left="2070" w:hanging="1980"/>
        <w:rPr>
          <w:rFonts w:ascii="Arial" w:hAnsi="Arial" w:cs="Arial"/>
          <w:bCs/>
          <w:i/>
          <w:sz w:val="24"/>
          <w:szCs w:val="24"/>
          <w:lang w:val="en-GB"/>
        </w:rPr>
      </w:pPr>
      <w:r w:rsidRPr="00B64BB9">
        <w:rPr>
          <w:rFonts w:ascii="Arial" w:hAnsi="Arial" w:cs="Arial"/>
          <w:b/>
          <w:bCs/>
          <w:i/>
          <w:sz w:val="24"/>
          <w:szCs w:val="24"/>
          <w:lang w:val="en-GB"/>
        </w:rPr>
        <w:t>11.15-11.30</w:t>
      </w:r>
      <w:r w:rsidRPr="00B64BB9">
        <w:rPr>
          <w:rFonts w:ascii="Arial" w:hAnsi="Arial" w:cs="Arial"/>
          <w:b/>
          <w:bCs/>
          <w:i/>
          <w:sz w:val="24"/>
          <w:szCs w:val="24"/>
          <w:lang w:val="en-GB"/>
        </w:rPr>
        <w:tab/>
        <w:t>Coffee break</w:t>
      </w:r>
      <w:r w:rsidRPr="00B64BB9">
        <w:rPr>
          <w:rFonts w:ascii="Arial" w:hAnsi="Arial" w:cs="Arial"/>
          <w:bCs/>
          <w:i/>
          <w:sz w:val="24"/>
          <w:szCs w:val="24"/>
          <w:lang w:val="en-GB"/>
        </w:rPr>
        <w:t xml:space="preserve"> </w:t>
      </w:r>
    </w:p>
    <w:p w:rsidR="002D6A3F" w:rsidRPr="00B64BB9" w:rsidRDefault="002D6A3F" w:rsidP="002D6A3F">
      <w:pPr>
        <w:tabs>
          <w:tab w:val="left" w:pos="2520"/>
        </w:tabs>
        <w:ind w:left="2070" w:hanging="1980"/>
        <w:rPr>
          <w:rFonts w:ascii="Arial" w:hAnsi="Arial" w:cs="Arial"/>
          <w:bCs/>
          <w:i/>
          <w:sz w:val="24"/>
          <w:szCs w:val="24"/>
          <w:lang w:val="en-GB"/>
        </w:rPr>
      </w:pPr>
      <w:r w:rsidRPr="00B64BB9">
        <w:rPr>
          <w:rFonts w:ascii="Arial" w:hAnsi="Arial" w:cs="Arial"/>
          <w:b/>
          <w:bCs/>
          <w:i/>
          <w:sz w:val="24"/>
          <w:szCs w:val="24"/>
          <w:lang w:val="en-GB"/>
        </w:rPr>
        <w:t>11.30-12.30</w:t>
      </w:r>
      <w:r w:rsidRPr="00B64BB9">
        <w:rPr>
          <w:rFonts w:ascii="Arial" w:hAnsi="Arial" w:cs="Arial"/>
          <w:bCs/>
          <w:i/>
          <w:sz w:val="24"/>
          <w:szCs w:val="24"/>
          <w:lang w:val="en-GB"/>
        </w:rPr>
        <w:tab/>
        <w:t>3.2</w:t>
      </w:r>
      <w:r w:rsidRPr="00B64BB9">
        <w:rPr>
          <w:rFonts w:ascii="Arial" w:hAnsi="Arial" w:cs="Arial"/>
          <w:bCs/>
          <w:i/>
          <w:sz w:val="24"/>
          <w:szCs w:val="24"/>
          <w:lang w:val="en-GB"/>
        </w:rPr>
        <w:tab/>
        <w:t>Regional Environmental Agenda</w:t>
      </w:r>
      <w:r w:rsidRPr="00B64BB9">
        <w:rPr>
          <w:rFonts w:ascii="Arial" w:hAnsi="Arial" w:cs="Arial"/>
          <w:b/>
          <w:bCs/>
          <w:i/>
          <w:sz w:val="24"/>
          <w:szCs w:val="24"/>
          <w:lang w:val="en-GB"/>
        </w:rPr>
        <w:tab/>
      </w:r>
    </w:p>
    <w:p w:rsidR="002D6A3F" w:rsidRPr="00B64BB9" w:rsidRDefault="002D6A3F" w:rsidP="002D6A3F">
      <w:pPr>
        <w:tabs>
          <w:tab w:val="left" w:pos="2520"/>
        </w:tabs>
        <w:ind w:left="2074" w:hanging="1980"/>
        <w:rPr>
          <w:rFonts w:ascii="Arial" w:hAnsi="Arial" w:cs="Arial"/>
          <w:b/>
          <w:bCs/>
          <w:i/>
          <w:sz w:val="24"/>
          <w:szCs w:val="24"/>
          <w:lang w:val="en-GB"/>
        </w:rPr>
      </w:pPr>
      <w:r w:rsidRPr="00B64BB9">
        <w:rPr>
          <w:rFonts w:ascii="Arial" w:hAnsi="Arial" w:cs="Arial"/>
          <w:b/>
          <w:bCs/>
          <w:i/>
          <w:sz w:val="24"/>
          <w:szCs w:val="24"/>
          <w:lang w:val="en-GB"/>
        </w:rPr>
        <w:t>12.30-13.30</w:t>
      </w:r>
      <w:r w:rsidRPr="00B64BB9">
        <w:rPr>
          <w:rFonts w:ascii="Arial" w:hAnsi="Arial" w:cs="Arial"/>
          <w:b/>
          <w:bCs/>
          <w:i/>
          <w:sz w:val="24"/>
          <w:szCs w:val="24"/>
          <w:lang w:val="en-GB"/>
        </w:rPr>
        <w:tab/>
      </w:r>
      <w:r w:rsidRPr="00B64BB9">
        <w:rPr>
          <w:rFonts w:ascii="Arial" w:hAnsi="Arial" w:cs="Arial"/>
          <w:bCs/>
          <w:i/>
          <w:sz w:val="24"/>
          <w:szCs w:val="24"/>
          <w:lang w:val="en-GB"/>
        </w:rPr>
        <w:t>3.3 Environmental Training Network</w:t>
      </w:r>
      <w:r w:rsidRPr="00B64BB9">
        <w:rPr>
          <w:rFonts w:ascii="Arial" w:hAnsi="Arial" w:cs="Arial"/>
          <w:b/>
          <w:bCs/>
          <w:i/>
          <w:sz w:val="24"/>
          <w:szCs w:val="24"/>
          <w:lang w:val="en-GB"/>
        </w:rPr>
        <w:tab/>
      </w:r>
      <w:r w:rsidRPr="00B64BB9">
        <w:rPr>
          <w:rFonts w:ascii="Arial" w:hAnsi="Arial" w:cs="Arial"/>
          <w:b/>
          <w:bCs/>
          <w:i/>
          <w:sz w:val="24"/>
          <w:szCs w:val="24"/>
          <w:lang w:val="en-GB"/>
        </w:rPr>
        <w:tab/>
        <w:t xml:space="preserve"> </w:t>
      </w:r>
    </w:p>
    <w:p w:rsidR="002D6A3F" w:rsidRPr="00B64BB9" w:rsidRDefault="002D6A3F" w:rsidP="002D6A3F">
      <w:pPr>
        <w:tabs>
          <w:tab w:val="left" w:pos="2520"/>
        </w:tabs>
        <w:ind w:left="2074" w:hanging="1980"/>
        <w:rPr>
          <w:rFonts w:ascii="Arial" w:hAnsi="Arial" w:cs="Arial"/>
          <w:b/>
          <w:bCs/>
          <w:i/>
          <w:sz w:val="24"/>
          <w:szCs w:val="24"/>
          <w:lang w:val="en-GB"/>
        </w:rPr>
      </w:pPr>
      <w:r w:rsidRPr="00B64BB9">
        <w:rPr>
          <w:rFonts w:ascii="Arial" w:hAnsi="Arial" w:cs="Arial"/>
          <w:b/>
          <w:bCs/>
          <w:i/>
          <w:sz w:val="24"/>
          <w:szCs w:val="24"/>
          <w:lang w:val="en-GB"/>
        </w:rPr>
        <w:t>13.30-15.00</w:t>
      </w:r>
      <w:r w:rsidRPr="00B64BB9">
        <w:rPr>
          <w:rFonts w:ascii="Arial" w:hAnsi="Arial" w:cs="Arial"/>
          <w:bCs/>
          <w:i/>
          <w:sz w:val="24"/>
          <w:szCs w:val="24"/>
          <w:lang w:val="en-GB"/>
        </w:rPr>
        <w:tab/>
      </w:r>
      <w:proofErr w:type="gramStart"/>
      <w:r w:rsidRPr="00B64BB9">
        <w:rPr>
          <w:rFonts w:ascii="Arial" w:hAnsi="Arial" w:cs="Arial"/>
          <w:b/>
          <w:bCs/>
          <w:i/>
          <w:sz w:val="24"/>
          <w:szCs w:val="24"/>
          <w:lang w:val="en-GB"/>
        </w:rPr>
        <w:t>Lunch</w:t>
      </w:r>
      <w:proofErr w:type="gramEnd"/>
    </w:p>
    <w:p w:rsidR="002D6A3F" w:rsidRPr="00B64BB9" w:rsidRDefault="002D6A3F" w:rsidP="002D6A3F">
      <w:pPr>
        <w:tabs>
          <w:tab w:val="left" w:pos="2520"/>
        </w:tabs>
        <w:ind w:left="2074" w:hanging="1980"/>
        <w:rPr>
          <w:rFonts w:ascii="Arial" w:hAnsi="Arial" w:cs="Arial"/>
          <w:b/>
          <w:bCs/>
          <w:i/>
          <w:sz w:val="24"/>
          <w:szCs w:val="24"/>
          <w:lang w:val="en-GB"/>
        </w:rPr>
      </w:pPr>
      <w:r w:rsidRPr="00B64BB9">
        <w:rPr>
          <w:rFonts w:ascii="Arial" w:hAnsi="Arial" w:cs="Arial"/>
          <w:bCs/>
          <w:i/>
          <w:sz w:val="24"/>
          <w:szCs w:val="24"/>
          <w:lang w:val="en-GB"/>
        </w:rPr>
        <w:tab/>
      </w:r>
      <w:r w:rsidRPr="00B64BB9">
        <w:rPr>
          <w:rFonts w:ascii="Arial" w:hAnsi="Arial" w:cs="Arial"/>
          <w:b/>
          <w:bCs/>
          <w:i/>
          <w:sz w:val="24"/>
          <w:szCs w:val="24"/>
          <w:lang w:val="en-GB"/>
        </w:rPr>
        <w:t>Side Event: Environment and Health</w:t>
      </w:r>
    </w:p>
    <w:p w:rsidR="002D6A3F" w:rsidRPr="00B64BB9" w:rsidRDefault="002D6A3F" w:rsidP="002D6A3F">
      <w:pPr>
        <w:tabs>
          <w:tab w:val="left" w:pos="2520"/>
        </w:tabs>
        <w:ind w:left="2074" w:hanging="1980"/>
        <w:rPr>
          <w:rFonts w:ascii="Arial" w:hAnsi="Arial" w:cs="Arial"/>
          <w:b/>
          <w:bCs/>
          <w:i/>
          <w:sz w:val="24"/>
          <w:szCs w:val="24"/>
          <w:lang w:val="en-GB"/>
        </w:rPr>
      </w:pPr>
      <w:r w:rsidRPr="00B64BB9">
        <w:rPr>
          <w:rFonts w:ascii="Arial" w:hAnsi="Arial" w:cs="Arial"/>
          <w:b/>
          <w:bCs/>
          <w:i/>
          <w:sz w:val="24"/>
          <w:szCs w:val="24"/>
          <w:lang w:val="en-GB"/>
        </w:rPr>
        <w:t>15.00-15.45</w:t>
      </w:r>
      <w:r w:rsidRPr="00B64BB9">
        <w:rPr>
          <w:rFonts w:ascii="Arial" w:hAnsi="Arial" w:cs="Arial"/>
          <w:b/>
          <w:bCs/>
          <w:i/>
          <w:sz w:val="24"/>
          <w:szCs w:val="24"/>
          <w:lang w:val="en-GB"/>
        </w:rPr>
        <w:tab/>
      </w:r>
      <w:r w:rsidRPr="00B64BB9">
        <w:rPr>
          <w:rFonts w:ascii="Arial" w:hAnsi="Arial" w:cs="Arial"/>
          <w:bCs/>
          <w:i/>
          <w:sz w:val="24"/>
          <w:szCs w:val="24"/>
          <w:lang w:val="en-GB"/>
        </w:rPr>
        <w:t>3.4</w:t>
      </w:r>
      <w:r w:rsidRPr="00B64BB9">
        <w:rPr>
          <w:lang w:val="en-GB"/>
        </w:rPr>
        <w:t xml:space="preserve"> </w:t>
      </w:r>
      <w:r w:rsidRPr="00B64BB9">
        <w:rPr>
          <w:rFonts w:ascii="Arial" w:hAnsi="Arial" w:cs="Arial"/>
          <w:bCs/>
          <w:i/>
          <w:sz w:val="24"/>
          <w:szCs w:val="24"/>
          <w:lang w:val="en-GB"/>
        </w:rPr>
        <w:t>Working Group of ILAC Environmental Indicators: next steps</w:t>
      </w:r>
      <w:r w:rsidRPr="00B64BB9">
        <w:rPr>
          <w:rFonts w:ascii="Arial" w:hAnsi="Arial" w:cs="Arial"/>
          <w:b/>
          <w:bCs/>
          <w:i/>
          <w:sz w:val="24"/>
          <w:szCs w:val="24"/>
          <w:lang w:val="en-GB"/>
        </w:rPr>
        <w:tab/>
      </w:r>
      <w:r w:rsidRPr="00B64BB9">
        <w:rPr>
          <w:rFonts w:ascii="Arial" w:hAnsi="Arial" w:cs="Arial"/>
          <w:b/>
          <w:bCs/>
          <w:i/>
          <w:sz w:val="24"/>
          <w:szCs w:val="24"/>
          <w:lang w:val="en-GB"/>
        </w:rPr>
        <w:tab/>
        <w:t xml:space="preserve"> </w:t>
      </w:r>
    </w:p>
    <w:p w:rsidR="002D6A3F" w:rsidRPr="00B64BB9" w:rsidRDefault="002D6A3F" w:rsidP="002D6A3F">
      <w:pPr>
        <w:tabs>
          <w:tab w:val="left" w:pos="2520"/>
        </w:tabs>
        <w:ind w:left="2074" w:hanging="1980"/>
        <w:rPr>
          <w:rFonts w:ascii="Arial" w:hAnsi="Arial" w:cs="Arial"/>
          <w:b/>
          <w:bCs/>
          <w:i/>
          <w:sz w:val="24"/>
          <w:szCs w:val="24"/>
          <w:lang w:val="en-GB"/>
        </w:rPr>
      </w:pPr>
      <w:r w:rsidRPr="00B64BB9">
        <w:rPr>
          <w:rFonts w:ascii="Arial" w:hAnsi="Arial" w:cs="Arial"/>
          <w:b/>
          <w:bCs/>
          <w:i/>
          <w:sz w:val="24"/>
          <w:szCs w:val="24"/>
          <w:lang w:val="en-GB"/>
        </w:rPr>
        <w:t>15.45-16.30</w:t>
      </w:r>
      <w:r w:rsidRPr="00B64BB9">
        <w:rPr>
          <w:rFonts w:ascii="Arial" w:hAnsi="Arial" w:cs="Arial"/>
          <w:bCs/>
          <w:i/>
          <w:sz w:val="24"/>
          <w:szCs w:val="24"/>
          <w:lang w:val="en-GB"/>
        </w:rPr>
        <w:tab/>
        <w:t>3.5 Report of the Seventh Meeting of the Regional Sustainable Regional Council of Experts on Sustainable Consumption and Production</w:t>
      </w:r>
      <w:r w:rsidRPr="00B64BB9">
        <w:rPr>
          <w:rFonts w:ascii="Arial" w:hAnsi="Arial" w:cs="Arial"/>
          <w:b/>
          <w:bCs/>
          <w:i/>
          <w:sz w:val="24"/>
          <w:szCs w:val="24"/>
          <w:lang w:val="en-GB"/>
        </w:rPr>
        <w:tab/>
      </w:r>
      <w:r w:rsidRPr="00B64BB9">
        <w:rPr>
          <w:rFonts w:ascii="Arial" w:hAnsi="Arial" w:cs="Arial"/>
          <w:b/>
          <w:bCs/>
          <w:i/>
          <w:sz w:val="24"/>
          <w:szCs w:val="24"/>
          <w:lang w:val="en-GB"/>
        </w:rPr>
        <w:tab/>
        <w:t xml:space="preserve"> </w:t>
      </w:r>
    </w:p>
    <w:p w:rsidR="002D6A3F" w:rsidRPr="00B64BB9" w:rsidRDefault="002D6A3F" w:rsidP="002D6A3F">
      <w:pPr>
        <w:tabs>
          <w:tab w:val="left" w:pos="2520"/>
        </w:tabs>
        <w:ind w:left="2070" w:hanging="1980"/>
        <w:rPr>
          <w:rFonts w:ascii="Arial" w:hAnsi="Arial" w:cs="Arial"/>
          <w:b/>
          <w:bCs/>
          <w:i/>
          <w:sz w:val="24"/>
          <w:szCs w:val="24"/>
          <w:lang w:val="en-GB"/>
        </w:rPr>
      </w:pPr>
      <w:r w:rsidRPr="00B64BB9">
        <w:rPr>
          <w:rFonts w:ascii="Arial" w:hAnsi="Arial" w:cs="Arial"/>
          <w:b/>
          <w:bCs/>
          <w:i/>
          <w:sz w:val="24"/>
          <w:szCs w:val="24"/>
          <w:lang w:val="en-GB"/>
        </w:rPr>
        <w:t>16.30-16.45</w:t>
      </w:r>
      <w:r w:rsidRPr="00B64BB9">
        <w:rPr>
          <w:rFonts w:ascii="Arial" w:hAnsi="Arial" w:cs="Arial"/>
          <w:bCs/>
          <w:i/>
          <w:sz w:val="24"/>
          <w:szCs w:val="24"/>
          <w:lang w:val="en-GB"/>
        </w:rPr>
        <w:tab/>
      </w:r>
      <w:r w:rsidRPr="00B64BB9">
        <w:rPr>
          <w:rFonts w:ascii="Arial" w:hAnsi="Arial" w:cs="Arial"/>
          <w:b/>
          <w:bCs/>
          <w:i/>
          <w:sz w:val="24"/>
          <w:szCs w:val="24"/>
          <w:lang w:val="en-GB"/>
        </w:rPr>
        <w:t>Coffee break</w:t>
      </w:r>
    </w:p>
    <w:p w:rsidR="002D6A3F" w:rsidRPr="00B64BB9" w:rsidRDefault="002D6A3F" w:rsidP="002D6A3F">
      <w:pPr>
        <w:tabs>
          <w:tab w:val="left" w:pos="2520"/>
        </w:tabs>
        <w:ind w:left="2070" w:hanging="1980"/>
        <w:rPr>
          <w:rFonts w:ascii="Arial" w:hAnsi="Arial" w:cs="Arial"/>
          <w:bCs/>
          <w:i/>
          <w:sz w:val="24"/>
          <w:szCs w:val="24"/>
          <w:lang w:val="en-GB"/>
        </w:rPr>
      </w:pPr>
      <w:r w:rsidRPr="00B64BB9">
        <w:rPr>
          <w:rFonts w:ascii="Arial" w:hAnsi="Arial" w:cs="Arial"/>
          <w:b/>
          <w:bCs/>
          <w:i/>
          <w:sz w:val="24"/>
          <w:szCs w:val="24"/>
          <w:lang w:val="en-GB"/>
        </w:rPr>
        <w:t>16.45-17:30</w:t>
      </w:r>
      <w:r w:rsidRPr="00B64BB9">
        <w:rPr>
          <w:rFonts w:ascii="Arial" w:hAnsi="Arial" w:cs="Arial"/>
          <w:b/>
          <w:bCs/>
          <w:i/>
          <w:sz w:val="24"/>
          <w:szCs w:val="24"/>
          <w:lang w:val="en-GB"/>
        </w:rPr>
        <w:tab/>
        <w:t xml:space="preserve"> </w:t>
      </w:r>
      <w:r w:rsidRPr="00B64BB9">
        <w:rPr>
          <w:rFonts w:ascii="Arial" w:hAnsi="Arial" w:cs="Arial"/>
          <w:bCs/>
          <w:i/>
          <w:sz w:val="24"/>
          <w:szCs w:val="24"/>
          <w:lang w:val="en-GB"/>
        </w:rPr>
        <w:t>3.6</w:t>
      </w:r>
      <w:r w:rsidRPr="00B64BB9">
        <w:rPr>
          <w:rFonts w:ascii="Arial" w:hAnsi="Arial" w:cs="Arial"/>
          <w:b/>
          <w:bCs/>
          <w:i/>
          <w:sz w:val="24"/>
          <w:szCs w:val="24"/>
          <w:lang w:val="en-GB"/>
        </w:rPr>
        <w:t xml:space="preserve"> </w:t>
      </w:r>
      <w:r w:rsidRPr="00B64BB9">
        <w:rPr>
          <w:rFonts w:ascii="Arial" w:hAnsi="Arial" w:cs="Arial"/>
          <w:bCs/>
          <w:i/>
          <w:sz w:val="24"/>
          <w:szCs w:val="24"/>
          <w:lang w:val="en-GB"/>
        </w:rPr>
        <w:t>Proposed Regional Action Plan on Air Pollution in Latin America and the Caribbean</w:t>
      </w:r>
    </w:p>
    <w:p w:rsidR="002D6A3F" w:rsidRPr="00B64BB9" w:rsidRDefault="002D6A3F" w:rsidP="002D6A3F">
      <w:pPr>
        <w:tabs>
          <w:tab w:val="left" w:pos="2520"/>
        </w:tabs>
        <w:ind w:left="2070" w:hanging="1980"/>
        <w:rPr>
          <w:rFonts w:ascii="Arial" w:hAnsi="Arial" w:cs="Arial"/>
          <w:bCs/>
          <w:i/>
          <w:sz w:val="24"/>
          <w:szCs w:val="24"/>
          <w:lang w:val="en-GB"/>
        </w:rPr>
      </w:pPr>
      <w:r w:rsidRPr="00B64BB9">
        <w:rPr>
          <w:rFonts w:ascii="Arial" w:hAnsi="Arial" w:cs="Arial"/>
          <w:b/>
          <w:bCs/>
          <w:i/>
          <w:sz w:val="24"/>
          <w:szCs w:val="24"/>
          <w:lang w:val="en-GB"/>
        </w:rPr>
        <w:t>17:30-18:00</w:t>
      </w:r>
      <w:r w:rsidRPr="00B64BB9">
        <w:rPr>
          <w:rFonts w:ascii="Arial" w:hAnsi="Arial" w:cs="Arial"/>
          <w:b/>
          <w:bCs/>
          <w:i/>
          <w:sz w:val="24"/>
          <w:szCs w:val="24"/>
          <w:lang w:val="en-GB"/>
        </w:rPr>
        <w:tab/>
      </w:r>
      <w:r w:rsidRPr="00B64BB9">
        <w:rPr>
          <w:rFonts w:ascii="Arial" w:hAnsi="Arial" w:cs="Arial"/>
          <w:bCs/>
          <w:i/>
          <w:sz w:val="24"/>
          <w:szCs w:val="24"/>
          <w:lang w:val="en-GB"/>
        </w:rPr>
        <w:t xml:space="preserve">3.7 International Year of the Small Island Developing States (SIDS) </w:t>
      </w:r>
    </w:p>
    <w:p w:rsidR="002D6A3F" w:rsidRPr="00B64BB9" w:rsidRDefault="002D6A3F" w:rsidP="002D6A3F">
      <w:pPr>
        <w:tabs>
          <w:tab w:val="left" w:pos="2520"/>
        </w:tabs>
        <w:ind w:left="2070" w:hanging="1980"/>
        <w:rPr>
          <w:rFonts w:ascii="Arial" w:hAnsi="Arial" w:cs="Arial"/>
          <w:bCs/>
          <w:i/>
          <w:sz w:val="24"/>
          <w:szCs w:val="24"/>
          <w:lang w:val="en-GB"/>
        </w:rPr>
      </w:pPr>
      <w:r w:rsidRPr="00B64BB9">
        <w:rPr>
          <w:rFonts w:ascii="Arial" w:hAnsi="Arial" w:cs="Arial"/>
          <w:b/>
          <w:bCs/>
          <w:i/>
          <w:sz w:val="24"/>
          <w:szCs w:val="24"/>
          <w:lang w:val="en-GB"/>
        </w:rPr>
        <w:t>18:00-18:30</w:t>
      </w:r>
      <w:r w:rsidRPr="00B64BB9">
        <w:rPr>
          <w:rFonts w:ascii="Arial" w:hAnsi="Arial" w:cs="Arial"/>
          <w:b/>
          <w:bCs/>
          <w:i/>
          <w:sz w:val="24"/>
          <w:szCs w:val="24"/>
          <w:lang w:val="en-GB"/>
        </w:rPr>
        <w:tab/>
      </w:r>
      <w:r w:rsidRPr="00B64BB9">
        <w:rPr>
          <w:rFonts w:ascii="Arial" w:hAnsi="Arial" w:cs="Arial"/>
          <w:bCs/>
          <w:i/>
          <w:sz w:val="24"/>
          <w:szCs w:val="24"/>
          <w:lang w:val="en-GB"/>
        </w:rPr>
        <w:t>3.8 Regional Initiative on Principle 10</w:t>
      </w:r>
    </w:p>
    <w:p w:rsidR="002D6A3F" w:rsidRPr="00B64BB9" w:rsidRDefault="002D6A3F" w:rsidP="002D6A3F">
      <w:pPr>
        <w:tabs>
          <w:tab w:val="left" w:pos="2520"/>
        </w:tabs>
        <w:ind w:left="2070" w:hanging="1980"/>
        <w:rPr>
          <w:rFonts w:ascii="Arial" w:hAnsi="Arial" w:cs="Arial"/>
          <w:b/>
          <w:bCs/>
          <w:i/>
          <w:sz w:val="24"/>
          <w:szCs w:val="24"/>
          <w:lang w:val="en-GB"/>
        </w:rPr>
      </w:pPr>
    </w:p>
    <w:p w:rsidR="002D6A3F" w:rsidRPr="00B64BB9" w:rsidRDefault="002D6A3F" w:rsidP="002D6A3F">
      <w:pPr>
        <w:pBdr>
          <w:top w:val="single" w:sz="4" w:space="1" w:color="auto"/>
          <w:bottom w:val="single" w:sz="4" w:space="1" w:color="auto"/>
        </w:pBdr>
        <w:tabs>
          <w:tab w:val="left" w:pos="2520"/>
        </w:tabs>
        <w:jc w:val="center"/>
        <w:rPr>
          <w:rFonts w:ascii="Arial" w:hAnsi="Arial" w:cs="Arial"/>
          <w:b/>
          <w:bCs/>
          <w:i/>
          <w:sz w:val="24"/>
          <w:szCs w:val="24"/>
          <w:lang w:val="en-GB"/>
        </w:rPr>
      </w:pPr>
      <w:r w:rsidRPr="00B64BB9">
        <w:rPr>
          <w:rFonts w:ascii="Arial" w:hAnsi="Arial" w:cs="Arial"/>
          <w:b/>
          <w:bCs/>
          <w:i/>
          <w:sz w:val="24"/>
          <w:szCs w:val="24"/>
          <w:lang w:val="en-GB"/>
        </w:rPr>
        <w:lastRenderedPageBreak/>
        <w:t>Wednesday 12 March</w:t>
      </w:r>
    </w:p>
    <w:p w:rsidR="002D6A3F" w:rsidRPr="00B64BB9" w:rsidRDefault="002D6A3F" w:rsidP="002D6A3F">
      <w:pPr>
        <w:tabs>
          <w:tab w:val="left" w:pos="2070"/>
          <w:tab w:val="left" w:pos="2520"/>
        </w:tabs>
        <w:ind w:left="2070" w:hanging="1980"/>
        <w:rPr>
          <w:rFonts w:ascii="Arial" w:hAnsi="Arial" w:cs="Arial"/>
          <w:b/>
          <w:bCs/>
          <w:i/>
          <w:sz w:val="24"/>
          <w:szCs w:val="24"/>
          <w:lang w:val="en-GB"/>
        </w:rPr>
      </w:pPr>
      <w:proofErr w:type="gramStart"/>
      <w:r w:rsidRPr="00B64BB9">
        <w:rPr>
          <w:rFonts w:ascii="Arial" w:hAnsi="Arial" w:cs="Arial"/>
          <w:b/>
          <w:bCs/>
          <w:i/>
          <w:sz w:val="24"/>
          <w:szCs w:val="24"/>
          <w:lang w:val="en-GB"/>
        </w:rPr>
        <w:t>8.30-10.00</w:t>
      </w:r>
      <w:r w:rsidRPr="00B64BB9">
        <w:rPr>
          <w:rFonts w:ascii="Arial" w:hAnsi="Arial" w:cs="Arial"/>
          <w:b/>
          <w:bCs/>
          <w:i/>
          <w:sz w:val="24"/>
          <w:szCs w:val="24"/>
          <w:lang w:val="en-GB"/>
        </w:rPr>
        <w:tab/>
      </w:r>
      <w:r w:rsidRPr="00B64BB9">
        <w:rPr>
          <w:rFonts w:ascii="Arial" w:hAnsi="Arial" w:cs="Arial"/>
          <w:bCs/>
          <w:i/>
          <w:sz w:val="24"/>
          <w:szCs w:val="24"/>
          <w:lang w:val="en-GB"/>
        </w:rPr>
        <w:t>4.</w:t>
      </w:r>
      <w:proofErr w:type="gramEnd"/>
      <w:r w:rsidRPr="00B64BB9">
        <w:rPr>
          <w:rFonts w:ascii="Arial" w:hAnsi="Arial" w:cs="Arial"/>
          <w:bCs/>
          <w:i/>
          <w:sz w:val="24"/>
          <w:szCs w:val="24"/>
          <w:lang w:val="en-GB"/>
        </w:rPr>
        <w:t xml:space="preserve"> Conclusions and recommendations of the experts for the ministerial segment on the issues raised in paragraph 3 of the agenda</w:t>
      </w:r>
    </w:p>
    <w:p w:rsidR="002D6A3F" w:rsidRPr="00B64BB9" w:rsidRDefault="002D6A3F" w:rsidP="002D6A3F">
      <w:pPr>
        <w:tabs>
          <w:tab w:val="left" w:pos="2070"/>
          <w:tab w:val="left" w:pos="2520"/>
        </w:tabs>
        <w:ind w:left="2070" w:hanging="1980"/>
        <w:rPr>
          <w:rFonts w:ascii="Arial" w:hAnsi="Arial" w:cs="Arial"/>
          <w:b/>
          <w:bCs/>
          <w:i/>
          <w:sz w:val="24"/>
          <w:szCs w:val="24"/>
          <w:lang w:val="en-GB"/>
        </w:rPr>
      </w:pPr>
      <w:r w:rsidRPr="00B64BB9">
        <w:rPr>
          <w:rFonts w:ascii="Arial" w:hAnsi="Arial" w:cs="Arial"/>
          <w:b/>
          <w:bCs/>
          <w:i/>
          <w:sz w:val="24"/>
          <w:szCs w:val="24"/>
          <w:lang w:val="en-GB"/>
        </w:rPr>
        <w:t>10.00-10.15</w:t>
      </w:r>
      <w:r w:rsidRPr="00B64BB9">
        <w:rPr>
          <w:rFonts w:ascii="Arial" w:hAnsi="Arial" w:cs="Arial"/>
          <w:b/>
          <w:bCs/>
          <w:i/>
          <w:sz w:val="24"/>
          <w:szCs w:val="24"/>
          <w:lang w:val="en-GB"/>
        </w:rPr>
        <w:tab/>
      </w:r>
      <w:r w:rsidRPr="00B64BB9">
        <w:rPr>
          <w:rFonts w:ascii="Arial" w:hAnsi="Arial" w:cs="Arial"/>
          <w:bCs/>
          <w:i/>
          <w:sz w:val="24"/>
          <w:szCs w:val="24"/>
          <w:lang w:val="en-GB"/>
        </w:rPr>
        <w:t>Coffee break</w:t>
      </w:r>
    </w:p>
    <w:p w:rsidR="002D6A3F" w:rsidRPr="00B64BB9" w:rsidRDefault="002D6A3F" w:rsidP="002D6A3F">
      <w:pPr>
        <w:tabs>
          <w:tab w:val="left" w:pos="2070"/>
          <w:tab w:val="left" w:pos="2520"/>
        </w:tabs>
        <w:ind w:left="2070" w:hanging="1980"/>
        <w:rPr>
          <w:rFonts w:ascii="Arial" w:hAnsi="Arial" w:cs="Arial"/>
          <w:b/>
          <w:bCs/>
          <w:i/>
          <w:sz w:val="24"/>
          <w:szCs w:val="24"/>
          <w:lang w:val="en-GB"/>
        </w:rPr>
      </w:pPr>
      <w:proofErr w:type="gramStart"/>
      <w:r w:rsidRPr="00B64BB9">
        <w:rPr>
          <w:rFonts w:ascii="Arial" w:hAnsi="Arial" w:cs="Arial"/>
          <w:b/>
          <w:bCs/>
          <w:i/>
          <w:sz w:val="24"/>
          <w:szCs w:val="24"/>
          <w:lang w:val="en-GB"/>
        </w:rPr>
        <w:t>10.15-11.30</w:t>
      </w:r>
      <w:r w:rsidRPr="00B64BB9">
        <w:rPr>
          <w:rFonts w:ascii="Arial" w:hAnsi="Arial" w:cs="Arial"/>
          <w:b/>
          <w:bCs/>
          <w:i/>
          <w:sz w:val="24"/>
          <w:szCs w:val="24"/>
          <w:lang w:val="en-GB"/>
        </w:rPr>
        <w:tab/>
      </w:r>
      <w:r w:rsidRPr="00B64BB9">
        <w:rPr>
          <w:rFonts w:ascii="Arial" w:hAnsi="Arial" w:cs="Arial"/>
          <w:bCs/>
          <w:i/>
          <w:sz w:val="24"/>
          <w:szCs w:val="24"/>
          <w:lang w:val="en-GB"/>
        </w:rPr>
        <w:t>5.</w:t>
      </w:r>
      <w:proofErr w:type="gramEnd"/>
      <w:r w:rsidRPr="00B64BB9">
        <w:rPr>
          <w:rFonts w:ascii="Arial" w:hAnsi="Arial" w:cs="Arial"/>
          <w:bCs/>
          <w:i/>
          <w:sz w:val="24"/>
          <w:szCs w:val="24"/>
          <w:lang w:val="en-GB"/>
        </w:rPr>
        <w:t xml:space="preserve"> Review and approval of the Draft Report of the meeting and the draft Ministerial Declaration</w:t>
      </w:r>
    </w:p>
    <w:p w:rsidR="002D6A3F" w:rsidRPr="00B64BB9" w:rsidRDefault="002D6A3F" w:rsidP="002D6A3F">
      <w:pPr>
        <w:tabs>
          <w:tab w:val="left" w:pos="2070"/>
          <w:tab w:val="left" w:pos="2520"/>
        </w:tabs>
        <w:ind w:left="2070" w:hanging="1980"/>
        <w:rPr>
          <w:rFonts w:ascii="Arial" w:hAnsi="Arial" w:cs="Arial"/>
          <w:bCs/>
          <w:i/>
          <w:sz w:val="24"/>
          <w:szCs w:val="24"/>
          <w:lang w:val="en-GB"/>
        </w:rPr>
      </w:pPr>
      <w:proofErr w:type="gramStart"/>
      <w:r w:rsidRPr="00B64BB9">
        <w:rPr>
          <w:rFonts w:ascii="Arial" w:hAnsi="Arial" w:cs="Arial"/>
          <w:b/>
          <w:bCs/>
          <w:i/>
          <w:sz w:val="24"/>
          <w:szCs w:val="24"/>
          <w:lang w:val="en-GB"/>
        </w:rPr>
        <w:t>11.30-12.00</w:t>
      </w:r>
      <w:r w:rsidRPr="00B64BB9">
        <w:rPr>
          <w:rFonts w:ascii="Arial" w:hAnsi="Arial" w:cs="Arial"/>
          <w:b/>
          <w:bCs/>
          <w:i/>
          <w:sz w:val="24"/>
          <w:szCs w:val="24"/>
          <w:lang w:val="en-GB"/>
        </w:rPr>
        <w:tab/>
      </w:r>
      <w:r w:rsidRPr="00B64BB9">
        <w:rPr>
          <w:rFonts w:ascii="Arial" w:hAnsi="Arial" w:cs="Arial"/>
          <w:bCs/>
          <w:i/>
          <w:sz w:val="24"/>
          <w:szCs w:val="24"/>
          <w:lang w:val="en-GB"/>
        </w:rPr>
        <w:t>6.</w:t>
      </w:r>
      <w:proofErr w:type="gramEnd"/>
      <w:r w:rsidRPr="00B64BB9">
        <w:rPr>
          <w:rFonts w:ascii="Arial" w:hAnsi="Arial" w:cs="Arial"/>
          <w:bCs/>
          <w:i/>
          <w:sz w:val="24"/>
          <w:szCs w:val="24"/>
          <w:lang w:val="en-GB"/>
        </w:rPr>
        <w:t xml:space="preserve"> Other matters</w:t>
      </w:r>
    </w:p>
    <w:p w:rsidR="002D6A3F" w:rsidRPr="00B64BB9" w:rsidRDefault="002D6A3F" w:rsidP="002D6A3F">
      <w:pPr>
        <w:tabs>
          <w:tab w:val="left" w:pos="2070"/>
          <w:tab w:val="left" w:pos="2520"/>
        </w:tabs>
        <w:ind w:left="2070" w:hanging="1980"/>
        <w:rPr>
          <w:rFonts w:ascii="Arial" w:hAnsi="Arial" w:cs="Arial"/>
          <w:bCs/>
          <w:i/>
          <w:sz w:val="24"/>
          <w:szCs w:val="24"/>
          <w:lang w:val="en-GB"/>
        </w:rPr>
      </w:pPr>
      <w:r w:rsidRPr="00B64BB9">
        <w:rPr>
          <w:rFonts w:ascii="Arial" w:hAnsi="Arial" w:cs="Arial"/>
          <w:b/>
          <w:bCs/>
          <w:i/>
          <w:sz w:val="24"/>
          <w:szCs w:val="24"/>
          <w:lang w:val="en-GB"/>
        </w:rPr>
        <w:t>12.00-12.30</w:t>
      </w:r>
      <w:r w:rsidRPr="00B64BB9">
        <w:rPr>
          <w:rFonts w:ascii="Arial" w:hAnsi="Arial" w:cs="Arial"/>
          <w:b/>
          <w:bCs/>
          <w:i/>
          <w:sz w:val="24"/>
          <w:szCs w:val="24"/>
          <w:lang w:val="en-GB"/>
        </w:rPr>
        <w:tab/>
      </w:r>
      <w:r w:rsidRPr="00B64BB9">
        <w:rPr>
          <w:rFonts w:ascii="Arial" w:hAnsi="Arial" w:cs="Arial"/>
          <w:bCs/>
          <w:i/>
          <w:sz w:val="24"/>
          <w:szCs w:val="24"/>
          <w:lang w:val="en-GB"/>
        </w:rPr>
        <w:t>Closing of the Preparatory Meeting of High-Level Experts</w:t>
      </w:r>
    </w:p>
    <w:p w:rsidR="002D6A3F" w:rsidRPr="00B64BB9" w:rsidRDefault="002D6A3F" w:rsidP="002D6A3F">
      <w:pPr>
        <w:tabs>
          <w:tab w:val="left" w:pos="2070"/>
          <w:tab w:val="left" w:pos="2520"/>
        </w:tabs>
        <w:ind w:left="2070" w:hanging="1620"/>
        <w:rPr>
          <w:rFonts w:ascii="Arial" w:hAnsi="Arial" w:cs="Arial"/>
          <w:b/>
          <w:bCs/>
          <w:i/>
          <w:sz w:val="24"/>
          <w:szCs w:val="24"/>
          <w:lang w:val="en-GB"/>
        </w:rPr>
      </w:pPr>
    </w:p>
    <w:p w:rsidR="002D6A3F" w:rsidRPr="00B64BB9" w:rsidRDefault="002D6A3F" w:rsidP="002D6A3F">
      <w:pPr>
        <w:rPr>
          <w:lang w:val="en-GB"/>
        </w:rPr>
      </w:pPr>
    </w:p>
    <w:p w:rsidR="002D6A3F" w:rsidRPr="00822F64" w:rsidRDefault="002D6A3F" w:rsidP="00652DFC">
      <w:pPr>
        <w:rPr>
          <w:rFonts w:cs="Gautami"/>
          <w:sz w:val="22"/>
          <w:szCs w:val="22"/>
          <w:lang w:val="en-GB"/>
        </w:rPr>
      </w:pPr>
    </w:p>
    <w:sectPr w:rsidR="002D6A3F" w:rsidRPr="00822F64" w:rsidSect="00483813">
      <w:headerReference w:type="even" r:id="rId7"/>
      <w:headerReference w:type="default" r:id="rId8"/>
      <w:footerReference w:type="default" r:id="rId9"/>
      <w:headerReference w:type="first" r:id="rId10"/>
      <w:pgSz w:w="12240" w:h="15840" w:code="119"/>
      <w:pgMar w:top="1440" w:right="1440" w:bottom="1440" w:left="1440" w:header="720" w:footer="72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890" w:rsidRDefault="007B4890">
      <w:r>
        <w:separator/>
      </w:r>
    </w:p>
  </w:endnote>
  <w:endnote w:type="continuationSeparator" w:id="0">
    <w:p w:rsidR="007B4890" w:rsidRDefault="007B48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Gautami">
    <w:panose1 w:val="02000500000000000000"/>
    <w:charset w:val="00"/>
    <w:family w:val="auto"/>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98" w:rsidRDefault="00A84C1E">
    <w:pPr>
      <w:pStyle w:val="Piedepgina"/>
      <w:jc w:val="right"/>
    </w:pPr>
    <w:r>
      <w:fldChar w:fldCharType="begin"/>
    </w:r>
    <w:r w:rsidR="008A2798">
      <w:instrText xml:space="preserve"> PAGE   \* MERGEFORMAT </w:instrText>
    </w:r>
    <w:r>
      <w:fldChar w:fldCharType="separate"/>
    </w:r>
    <w:r w:rsidR="007509B2">
      <w:rPr>
        <w:noProof/>
      </w:rPr>
      <w:t>6</w:t>
    </w:r>
    <w:r>
      <w:fldChar w:fldCharType="end"/>
    </w:r>
  </w:p>
  <w:p w:rsidR="008A2798" w:rsidRDefault="008A279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890" w:rsidRDefault="007B4890">
      <w:r>
        <w:separator/>
      </w:r>
    </w:p>
  </w:footnote>
  <w:footnote w:type="continuationSeparator" w:id="0">
    <w:p w:rsidR="007B4890" w:rsidRDefault="007B4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98" w:rsidRPr="000B03A5" w:rsidRDefault="008A2798" w:rsidP="00483813">
    <w:pPr>
      <w:pStyle w:val="Encabezado"/>
      <w:spacing w:before="0" w:after="120"/>
      <w:ind w:left="360"/>
      <w:jc w:val="right"/>
      <w:rPr>
        <w:sz w:val="18"/>
        <w:szCs w:val="18"/>
      </w:rPr>
    </w:pPr>
    <w:r w:rsidRPr="000B03A5">
      <w:rPr>
        <w:b/>
        <w:bCs/>
        <w:sz w:val="18"/>
        <w:szCs w:val="18"/>
      </w:rPr>
      <w:t>U</w:t>
    </w:r>
    <w:r>
      <w:rPr>
        <w:b/>
        <w:bCs/>
        <w:sz w:val="18"/>
        <w:szCs w:val="18"/>
      </w:rPr>
      <w:t>NEP / LAC-IGWG.XIX</w:t>
    </w:r>
    <w:r w:rsidRPr="000B03A5">
      <w:rPr>
        <w:b/>
        <w:bCs/>
        <w:sz w:val="18"/>
        <w:szCs w:val="18"/>
      </w:rPr>
      <w:t>/ 2</w:t>
    </w:r>
    <w:r w:rsidRPr="000B03A5">
      <w:rPr>
        <w:b/>
        <w:bCs/>
        <w:sz w:val="18"/>
        <w:szCs w:val="18"/>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98" w:rsidRPr="00CE5C56" w:rsidRDefault="008A2798" w:rsidP="005A3AAC">
    <w:pPr>
      <w:pStyle w:val="Encabezado"/>
      <w:spacing w:before="0" w:after="120"/>
      <w:jc w:val="right"/>
    </w:pPr>
    <w:r w:rsidRPr="00CE5C56">
      <w:rPr>
        <w:b/>
        <w:bCs/>
        <w:sz w:val="18"/>
      </w:rPr>
      <w:t>U</w:t>
    </w:r>
    <w:r>
      <w:rPr>
        <w:b/>
        <w:bCs/>
        <w:sz w:val="18"/>
      </w:rPr>
      <w:t>NEP / LAC-IGWG.XIX</w:t>
    </w:r>
    <w:r w:rsidR="002D6A3F">
      <w:rPr>
        <w:b/>
        <w:bCs/>
        <w:sz w:val="18"/>
      </w:rPr>
      <w:t>/</w:t>
    </w:r>
    <w:r w:rsidRPr="00CE5C56">
      <w:rPr>
        <w:b/>
        <w:bCs/>
        <w:sz w:val="18"/>
      </w:rPr>
      <w:t>2</w:t>
    </w:r>
    <w:r>
      <w:rPr>
        <w:b/>
        <w:bCs/>
        <w:sz w:val="18"/>
      </w:rPr>
      <w:t xml:space="preserve"> </w:t>
    </w:r>
    <w:r>
      <w:rPr>
        <w:b/>
        <w:bCs/>
        <w:sz w:val="18"/>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tblInd w:w="-882" w:type="dxa"/>
      <w:tblLayout w:type="fixed"/>
      <w:tblLook w:val="0000"/>
    </w:tblPr>
    <w:tblGrid>
      <w:gridCol w:w="270"/>
      <w:gridCol w:w="2340"/>
      <w:gridCol w:w="4500"/>
      <w:gridCol w:w="3690"/>
      <w:gridCol w:w="90"/>
    </w:tblGrid>
    <w:tr w:rsidR="008A2798" w:rsidRPr="00B96289" w:rsidTr="00E6129C">
      <w:trPr>
        <w:cantSplit/>
      </w:trPr>
      <w:tc>
        <w:tcPr>
          <w:tcW w:w="2610" w:type="dxa"/>
          <w:gridSpan w:val="2"/>
          <w:tcBorders>
            <w:bottom w:val="thinThickSmallGap" w:sz="24" w:space="0" w:color="auto"/>
          </w:tcBorders>
        </w:tcPr>
        <w:p w:rsidR="008A2798" w:rsidRPr="00857980" w:rsidRDefault="008A2798" w:rsidP="00E6129C">
          <w:pPr>
            <w:pStyle w:val="Encabezado"/>
          </w:pPr>
          <w:r>
            <w:rPr>
              <w:noProof/>
              <w:lang w:eastAsia="es-MX"/>
            </w:rPr>
            <w:drawing>
              <wp:anchor distT="0" distB="0" distL="114300" distR="114300" simplePos="0" relativeHeight="251657728" behindDoc="0" locked="0" layoutInCell="1" allowOverlap="1">
                <wp:simplePos x="0" y="0"/>
                <wp:positionH relativeFrom="column">
                  <wp:posOffset>501015</wp:posOffset>
                </wp:positionH>
                <wp:positionV relativeFrom="paragraph">
                  <wp:posOffset>-219075</wp:posOffset>
                </wp:positionV>
                <wp:extent cx="5671820" cy="676275"/>
                <wp:effectExtent l="0" t="0" r="0" b="9525"/>
                <wp:wrapNone/>
                <wp:docPr id="1"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1820" cy="676275"/>
                        </a:xfrm>
                        <a:prstGeom prst="rect">
                          <a:avLst/>
                        </a:prstGeom>
                        <a:noFill/>
                        <a:ln>
                          <a:noFill/>
                        </a:ln>
                      </pic:spPr>
                    </pic:pic>
                  </a:graphicData>
                </a:graphic>
              </wp:anchor>
            </w:drawing>
          </w:r>
        </w:p>
      </w:tc>
      <w:tc>
        <w:tcPr>
          <w:tcW w:w="8280" w:type="dxa"/>
          <w:gridSpan w:val="3"/>
          <w:tcBorders>
            <w:bottom w:val="thinThickSmallGap" w:sz="24" w:space="0" w:color="auto"/>
          </w:tcBorders>
        </w:tcPr>
        <w:p w:rsidR="008A2798" w:rsidRDefault="008A2798" w:rsidP="00483813">
          <w:pPr>
            <w:pStyle w:val="Encabezado"/>
            <w:spacing w:after="120"/>
            <w:rPr>
              <w:lang w:val="fr-FR"/>
            </w:rPr>
          </w:pPr>
        </w:p>
        <w:p w:rsidR="008A2798" w:rsidRPr="00857980" w:rsidRDefault="008A2798" w:rsidP="00483813">
          <w:pPr>
            <w:pStyle w:val="Encabezado"/>
            <w:spacing w:after="120"/>
            <w:rPr>
              <w:lang w:val="fr-FR"/>
            </w:rPr>
          </w:pPr>
        </w:p>
      </w:tc>
    </w:tr>
    <w:tr w:rsidR="008A2798" w:rsidRPr="00B96289" w:rsidTr="00E6129C">
      <w:trPr>
        <w:gridBefore w:val="1"/>
        <w:gridAfter w:val="1"/>
        <w:wBefore w:w="270" w:type="dxa"/>
        <w:wAfter w:w="90" w:type="dxa"/>
      </w:trPr>
      <w:tc>
        <w:tcPr>
          <w:tcW w:w="6840" w:type="dxa"/>
          <w:gridSpan w:val="2"/>
        </w:tcPr>
        <w:p w:rsidR="008A2798" w:rsidRPr="00857980" w:rsidRDefault="008A2798" w:rsidP="00E6129C">
          <w:pPr>
            <w:spacing w:line="120" w:lineRule="exact"/>
            <w:rPr>
              <w:b/>
              <w:lang w:val="fr-FR"/>
            </w:rPr>
          </w:pPr>
        </w:p>
      </w:tc>
      <w:tc>
        <w:tcPr>
          <w:tcW w:w="3690" w:type="dxa"/>
        </w:tcPr>
        <w:p w:rsidR="008A2798" w:rsidRPr="00857980" w:rsidRDefault="008A2798" w:rsidP="00E6129C">
          <w:pPr>
            <w:spacing w:line="120" w:lineRule="exact"/>
            <w:rPr>
              <w:b/>
              <w:sz w:val="18"/>
              <w:lang w:val="fr-FR"/>
            </w:rPr>
          </w:pPr>
        </w:p>
      </w:tc>
    </w:tr>
    <w:tr w:rsidR="008A2798" w:rsidRPr="002D6A3F" w:rsidTr="00E6129C">
      <w:trPr>
        <w:gridBefore w:val="1"/>
        <w:gridAfter w:val="1"/>
        <w:wBefore w:w="270" w:type="dxa"/>
        <w:wAfter w:w="90" w:type="dxa"/>
        <w:trHeight w:val="80"/>
      </w:trPr>
      <w:tc>
        <w:tcPr>
          <w:tcW w:w="6840" w:type="dxa"/>
          <w:gridSpan w:val="2"/>
        </w:tcPr>
        <w:p w:rsidR="008A2798" w:rsidRPr="002D6A3F" w:rsidRDefault="008A2798" w:rsidP="00E6129C">
          <w:pPr>
            <w:rPr>
              <w:b/>
              <w:lang w:val="en-US"/>
            </w:rPr>
          </w:pPr>
          <w:r w:rsidRPr="002D6A3F">
            <w:rPr>
              <w:b/>
              <w:lang w:val="en-US"/>
            </w:rPr>
            <w:t xml:space="preserve">XIX Meeting of the Forum of Ministers of the </w:t>
          </w:r>
        </w:p>
        <w:p w:rsidR="008A2798" w:rsidRPr="002D6A3F" w:rsidRDefault="008A2798" w:rsidP="00E6129C">
          <w:pPr>
            <w:rPr>
              <w:b/>
              <w:lang w:val="en-US"/>
            </w:rPr>
          </w:pPr>
          <w:r w:rsidRPr="002D6A3F">
            <w:rPr>
              <w:b/>
              <w:lang w:val="en-US"/>
            </w:rPr>
            <w:t>Environment</w:t>
          </w:r>
          <w:r w:rsidRPr="002D6A3F">
            <w:rPr>
              <w:b/>
              <w:lang w:val="en-US"/>
            </w:rPr>
            <w:br/>
            <w:t>of Latin America and the Caribbean</w:t>
          </w:r>
        </w:p>
        <w:p w:rsidR="008A2798" w:rsidRPr="002D6A3F" w:rsidRDefault="008A2798" w:rsidP="00755D9E">
          <w:pPr>
            <w:jc w:val="left"/>
            <w:rPr>
              <w:lang w:val="en-US"/>
            </w:rPr>
          </w:pPr>
          <w:r w:rsidRPr="002D6A3F">
            <w:rPr>
              <w:lang w:val="en-US"/>
            </w:rPr>
            <w:t xml:space="preserve">Los </w:t>
          </w:r>
          <w:proofErr w:type="spellStart"/>
          <w:r w:rsidRPr="002D6A3F">
            <w:rPr>
              <w:lang w:val="en-US"/>
            </w:rPr>
            <w:t>Cabos</w:t>
          </w:r>
          <w:proofErr w:type="spellEnd"/>
          <w:r w:rsidRPr="002D6A3F">
            <w:rPr>
              <w:lang w:val="en-US"/>
            </w:rPr>
            <w:t>, Mexico</w:t>
          </w:r>
        </w:p>
        <w:p w:rsidR="008A2798" w:rsidRPr="002D6A3F" w:rsidRDefault="008A2798" w:rsidP="002D6A3F">
          <w:pPr>
            <w:jc w:val="left"/>
            <w:rPr>
              <w:b/>
              <w:lang w:val="en-US"/>
            </w:rPr>
          </w:pPr>
          <w:r w:rsidRPr="002D6A3F">
            <w:rPr>
              <w:lang w:val="en-US"/>
            </w:rPr>
            <w:t>A. PREPARATORY MEETING OF HIGH-LEVEL EXPERTS</w:t>
          </w:r>
          <w:r w:rsidRPr="002D6A3F">
            <w:rPr>
              <w:lang w:val="en-US"/>
            </w:rPr>
            <w:br/>
          </w:r>
          <w:r w:rsidR="002D6A3F" w:rsidRPr="002D6A3F">
            <w:rPr>
              <w:lang w:val="en-US"/>
            </w:rPr>
            <w:t>11 to 12 March</w:t>
          </w:r>
          <w:r w:rsidRPr="002D6A3F">
            <w:rPr>
              <w:lang w:val="en-US"/>
            </w:rPr>
            <w:t xml:space="preserve"> 2014</w:t>
          </w:r>
        </w:p>
      </w:tc>
      <w:tc>
        <w:tcPr>
          <w:tcW w:w="3690" w:type="dxa"/>
        </w:tcPr>
        <w:p w:rsidR="008A2798" w:rsidRPr="00F65772" w:rsidRDefault="008A2798" w:rsidP="005762FA">
          <w:pPr>
            <w:rPr>
              <w:b/>
              <w:bCs/>
              <w:sz w:val="18"/>
              <w:lang w:val="en-GB"/>
            </w:rPr>
          </w:pPr>
          <w:r w:rsidRPr="00F65772">
            <w:rPr>
              <w:b/>
              <w:bCs/>
              <w:sz w:val="18"/>
              <w:lang w:val="en-GB"/>
            </w:rPr>
            <w:t>Distribution:</w:t>
          </w:r>
          <w:r w:rsidRPr="00F65772">
            <w:rPr>
              <w:b/>
              <w:bCs/>
              <w:sz w:val="18"/>
              <w:lang w:val="en-GB"/>
            </w:rPr>
            <w:br/>
          </w:r>
          <w:r w:rsidRPr="00F65772">
            <w:rPr>
              <w:sz w:val="18"/>
              <w:lang w:val="en-GB"/>
            </w:rPr>
            <w:t>Limited</w:t>
          </w:r>
          <w:r w:rsidRPr="00F65772">
            <w:rPr>
              <w:sz w:val="18"/>
              <w:lang w:val="en-GB"/>
            </w:rPr>
            <w:br/>
          </w:r>
        </w:p>
        <w:p w:rsidR="002D6A3F" w:rsidRDefault="008A2798" w:rsidP="002D6A3F">
          <w:pPr>
            <w:spacing w:before="0"/>
            <w:rPr>
              <w:sz w:val="18"/>
              <w:lang w:val="en-US"/>
            </w:rPr>
          </w:pPr>
          <w:r w:rsidRPr="002D6A3F">
            <w:rPr>
              <w:b/>
              <w:bCs/>
              <w:sz w:val="18"/>
              <w:lang w:val="en-US"/>
            </w:rPr>
            <w:t>UNEP/LAC-IGWG.XIX/2</w:t>
          </w:r>
          <w:r w:rsidRPr="002D6A3F">
            <w:rPr>
              <w:b/>
              <w:bCs/>
              <w:sz w:val="18"/>
              <w:lang w:val="en-US"/>
            </w:rPr>
            <w:br/>
          </w:r>
          <w:r w:rsidRPr="002D6A3F">
            <w:rPr>
              <w:sz w:val="18"/>
              <w:lang w:val="en-US"/>
            </w:rPr>
            <w:t>Thursday 27 February 2014</w:t>
          </w:r>
        </w:p>
        <w:p w:rsidR="008A2798" w:rsidRPr="002D6A3F" w:rsidRDefault="008A2798" w:rsidP="002D6A3F">
          <w:pPr>
            <w:spacing w:before="0"/>
            <w:rPr>
              <w:sz w:val="18"/>
              <w:lang w:val="en-US"/>
            </w:rPr>
          </w:pPr>
          <w:r w:rsidRPr="002D6A3F">
            <w:rPr>
              <w:b/>
              <w:bCs/>
              <w:sz w:val="18"/>
              <w:lang w:val="en-US"/>
            </w:rPr>
            <w:t>Original:</w:t>
          </w:r>
          <w:r w:rsidRPr="002D6A3F">
            <w:rPr>
              <w:sz w:val="18"/>
              <w:lang w:val="en-US"/>
            </w:rPr>
            <w:t xml:space="preserve"> Spanish</w:t>
          </w:r>
        </w:p>
      </w:tc>
    </w:tr>
    <w:tr w:rsidR="008A2798" w:rsidRPr="002D6A3F" w:rsidTr="00652DFC">
      <w:trPr>
        <w:cantSplit/>
      </w:trPr>
      <w:tc>
        <w:tcPr>
          <w:tcW w:w="2610" w:type="dxa"/>
          <w:gridSpan w:val="2"/>
          <w:tcBorders>
            <w:bottom w:val="nil"/>
          </w:tcBorders>
        </w:tcPr>
        <w:p w:rsidR="008A2798" w:rsidRPr="002D6A3F" w:rsidRDefault="008A2798" w:rsidP="008D54D6">
          <w:pPr>
            <w:pStyle w:val="Encabezado"/>
            <w:rPr>
              <w:lang w:val="en-US"/>
            </w:rPr>
          </w:pPr>
        </w:p>
      </w:tc>
      <w:tc>
        <w:tcPr>
          <w:tcW w:w="8280" w:type="dxa"/>
          <w:gridSpan w:val="3"/>
          <w:tcBorders>
            <w:bottom w:val="nil"/>
          </w:tcBorders>
        </w:tcPr>
        <w:p w:rsidR="008A2798" w:rsidRPr="002D6A3F" w:rsidRDefault="008A2798" w:rsidP="008D54D6">
          <w:pPr>
            <w:pStyle w:val="Encabezado"/>
            <w:spacing w:after="120"/>
            <w:jc w:val="center"/>
            <w:rPr>
              <w:lang w:val="en-US"/>
            </w:rPr>
          </w:pPr>
        </w:p>
      </w:tc>
    </w:tr>
  </w:tbl>
  <w:p w:rsidR="008A2798" w:rsidRPr="002D6A3F" w:rsidRDefault="008A2798" w:rsidP="0000184C">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AE0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93EE0"/>
    <w:multiLevelType w:val="hybridMultilevel"/>
    <w:tmpl w:val="F4FABA0C"/>
    <w:lvl w:ilvl="0" w:tplc="C68C632C">
      <w:start w:val="8"/>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05BF1576"/>
    <w:multiLevelType w:val="hybridMultilevel"/>
    <w:tmpl w:val="42C6FB5A"/>
    <w:lvl w:ilvl="0" w:tplc="3030FAC2">
      <w:start w:val="1"/>
      <w:numFmt w:val="decimal"/>
      <w:lvlText w:val="(%1)"/>
      <w:lvlJc w:val="left"/>
      <w:pPr>
        <w:ind w:left="502" w:hanging="360"/>
      </w:pPr>
      <w:rPr>
        <w:rFonts w:hint="default"/>
        <w:vertAlign w:val="superscript"/>
      </w:rPr>
    </w:lvl>
    <w:lvl w:ilvl="1" w:tplc="180A0019">
      <w:start w:val="1"/>
      <w:numFmt w:val="lowerLetter"/>
      <w:lvlText w:val="%2."/>
      <w:lvlJc w:val="left"/>
      <w:pPr>
        <w:ind w:left="1222" w:hanging="360"/>
      </w:pPr>
    </w:lvl>
    <w:lvl w:ilvl="2" w:tplc="180A001B" w:tentative="1">
      <w:start w:val="1"/>
      <w:numFmt w:val="lowerRoman"/>
      <w:lvlText w:val="%3."/>
      <w:lvlJc w:val="right"/>
      <w:pPr>
        <w:ind w:left="1942" w:hanging="180"/>
      </w:pPr>
    </w:lvl>
    <w:lvl w:ilvl="3" w:tplc="180A000F" w:tentative="1">
      <w:start w:val="1"/>
      <w:numFmt w:val="decimal"/>
      <w:lvlText w:val="%4."/>
      <w:lvlJc w:val="left"/>
      <w:pPr>
        <w:ind w:left="2662" w:hanging="360"/>
      </w:pPr>
    </w:lvl>
    <w:lvl w:ilvl="4" w:tplc="180A0019" w:tentative="1">
      <w:start w:val="1"/>
      <w:numFmt w:val="lowerLetter"/>
      <w:lvlText w:val="%5."/>
      <w:lvlJc w:val="left"/>
      <w:pPr>
        <w:ind w:left="3382" w:hanging="360"/>
      </w:pPr>
    </w:lvl>
    <w:lvl w:ilvl="5" w:tplc="180A001B" w:tentative="1">
      <w:start w:val="1"/>
      <w:numFmt w:val="lowerRoman"/>
      <w:lvlText w:val="%6."/>
      <w:lvlJc w:val="right"/>
      <w:pPr>
        <w:ind w:left="4102" w:hanging="180"/>
      </w:pPr>
    </w:lvl>
    <w:lvl w:ilvl="6" w:tplc="180A000F" w:tentative="1">
      <w:start w:val="1"/>
      <w:numFmt w:val="decimal"/>
      <w:lvlText w:val="%7."/>
      <w:lvlJc w:val="left"/>
      <w:pPr>
        <w:ind w:left="4822" w:hanging="360"/>
      </w:pPr>
    </w:lvl>
    <w:lvl w:ilvl="7" w:tplc="180A0019" w:tentative="1">
      <w:start w:val="1"/>
      <w:numFmt w:val="lowerLetter"/>
      <w:lvlText w:val="%8."/>
      <w:lvlJc w:val="left"/>
      <w:pPr>
        <w:ind w:left="5542" w:hanging="360"/>
      </w:pPr>
    </w:lvl>
    <w:lvl w:ilvl="8" w:tplc="180A001B" w:tentative="1">
      <w:start w:val="1"/>
      <w:numFmt w:val="lowerRoman"/>
      <w:lvlText w:val="%9."/>
      <w:lvlJc w:val="right"/>
      <w:pPr>
        <w:ind w:left="6262" w:hanging="180"/>
      </w:pPr>
    </w:lvl>
  </w:abstractNum>
  <w:abstractNum w:abstractNumId="3">
    <w:nsid w:val="075B5066"/>
    <w:multiLevelType w:val="multilevel"/>
    <w:tmpl w:val="2374A1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4">
    <w:nsid w:val="0A551F41"/>
    <w:multiLevelType w:val="hybridMultilevel"/>
    <w:tmpl w:val="49768120"/>
    <w:lvl w:ilvl="0" w:tplc="26702302">
      <w:start w:val="7"/>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0D1A43BD"/>
    <w:multiLevelType w:val="multilevel"/>
    <w:tmpl w:val="F91AFD2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6">
    <w:nsid w:val="0F1D710A"/>
    <w:multiLevelType w:val="multilevel"/>
    <w:tmpl w:val="CFDCBD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7">
    <w:nsid w:val="13AD1AD4"/>
    <w:multiLevelType w:val="hybridMultilevel"/>
    <w:tmpl w:val="8D1C173C"/>
    <w:lvl w:ilvl="0" w:tplc="C1961F88">
      <w:start w:val="44"/>
      <w:numFmt w:val="decimal"/>
      <w:lvlText w:val="%1."/>
      <w:lvlJc w:val="left"/>
      <w:pPr>
        <w:ind w:left="502" w:hanging="360"/>
      </w:pPr>
      <w:rPr>
        <w:rFonts w:hint="default"/>
        <w:b/>
      </w:rPr>
    </w:lvl>
    <w:lvl w:ilvl="1" w:tplc="180A0019" w:tentative="1">
      <w:start w:val="1"/>
      <w:numFmt w:val="lowerLetter"/>
      <w:lvlText w:val="%2."/>
      <w:lvlJc w:val="left"/>
      <w:pPr>
        <w:ind w:left="1222" w:hanging="360"/>
      </w:pPr>
    </w:lvl>
    <w:lvl w:ilvl="2" w:tplc="180A001B" w:tentative="1">
      <w:start w:val="1"/>
      <w:numFmt w:val="lowerRoman"/>
      <w:lvlText w:val="%3."/>
      <w:lvlJc w:val="right"/>
      <w:pPr>
        <w:ind w:left="1942" w:hanging="180"/>
      </w:pPr>
    </w:lvl>
    <w:lvl w:ilvl="3" w:tplc="180A000F" w:tentative="1">
      <w:start w:val="1"/>
      <w:numFmt w:val="decimal"/>
      <w:lvlText w:val="%4."/>
      <w:lvlJc w:val="left"/>
      <w:pPr>
        <w:ind w:left="2662" w:hanging="360"/>
      </w:pPr>
    </w:lvl>
    <w:lvl w:ilvl="4" w:tplc="180A0019" w:tentative="1">
      <w:start w:val="1"/>
      <w:numFmt w:val="lowerLetter"/>
      <w:lvlText w:val="%5."/>
      <w:lvlJc w:val="left"/>
      <w:pPr>
        <w:ind w:left="3382" w:hanging="360"/>
      </w:pPr>
    </w:lvl>
    <w:lvl w:ilvl="5" w:tplc="180A001B" w:tentative="1">
      <w:start w:val="1"/>
      <w:numFmt w:val="lowerRoman"/>
      <w:lvlText w:val="%6."/>
      <w:lvlJc w:val="right"/>
      <w:pPr>
        <w:ind w:left="4102" w:hanging="180"/>
      </w:pPr>
    </w:lvl>
    <w:lvl w:ilvl="6" w:tplc="180A000F" w:tentative="1">
      <w:start w:val="1"/>
      <w:numFmt w:val="decimal"/>
      <w:lvlText w:val="%7."/>
      <w:lvlJc w:val="left"/>
      <w:pPr>
        <w:ind w:left="4822" w:hanging="360"/>
      </w:pPr>
    </w:lvl>
    <w:lvl w:ilvl="7" w:tplc="180A0019" w:tentative="1">
      <w:start w:val="1"/>
      <w:numFmt w:val="lowerLetter"/>
      <w:lvlText w:val="%8."/>
      <w:lvlJc w:val="left"/>
      <w:pPr>
        <w:ind w:left="5542" w:hanging="360"/>
      </w:pPr>
    </w:lvl>
    <w:lvl w:ilvl="8" w:tplc="180A001B" w:tentative="1">
      <w:start w:val="1"/>
      <w:numFmt w:val="lowerRoman"/>
      <w:lvlText w:val="%9."/>
      <w:lvlJc w:val="right"/>
      <w:pPr>
        <w:ind w:left="6262" w:hanging="180"/>
      </w:pPr>
    </w:lvl>
  </w:abstractNum>
  <w:abstractNum w:abstractNumId="8">
    <w:nsid w:val="17486104"/>
    <w:multiLevelType w:val="multilevel"/>
    <w:tmpl w:val="221E26A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EC519A"/>
    <w:multiLevelType w:val="multilevel"/>
    <w:tmpl w:val="AA96BB5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8EC5BE3"/>
    <w:multiLevelType w:val="hybridMultilevel"/>
    <w:tmpl w:val="3FB2E2F2"/>
    <w:lvl w:ilvl="0" w:tplc="F51E1C7C">
      <w:start w:val="1"/>
      <w:numFmt w:val="decimal"/>
      <w:lvlText w:val="%1."/>
      <w:lvlJc w:val="left"/>
      <w:pPr>
        <w:ind w:left="3" w:hanging="3"/>
      </w:pPr>
      <w:rPr>
        <w:rFonts w:hint="default"/>
        <w:b/>
      </w:rPr>
    </w:lvl>
    <w:lvl w:ilvl="1" w:tplc="180A0019" w:tentative="1">
      <w:start w:val="1"/>
      <w:numFmt w:val="lowerLetter"/>
      <w:lvlText w:val="%2."/>
      <w:lvlJc w:val="left"/>
      <w:pPr>
        <w:ind w:left="723" w:hanging="360"/>
      </w:pPr>
    </w:lvl>
    <w:lvl w:ilvl="2" w:tplc="180A001B" w:tentative="1">
      <w:start w:val="1"/>
      <w:numFmt w:val="lowerRoman"/>
      <w:lvlText w:val="%3."/>
      <w:lvlJc w:val="right"/>
      <w:pPr>
        <w:ind w:left="1443" w:hanging="180"/>
      </w:pPr>
    </w:lvl>
    <w:lvl w:ilvl="3" w:tplc="180A000F" w:tentative="1">
      <w:start w:val="1"/>
      <w:numFmt w:val="decimal"/>
      <w:lvlText w:val="%4."/>
      <w:lvlJc w:val="left"/>
      <w:pPr>
        <w:ind w:left="2163" w:hanging="360"/>
      </w:pPr>
    </w:lvl>
    <w:lvl w:ilvl="4" w:tplc="180A0019" w:tentative="1">
      <w:start w:val="1"/>
      <w:numFmt w:val="lowerLetter"/>
      <w:lvlText w:val="%5."/>
      <w:lvlJc w:val="left"/>
      <w:pPr>
        <w:ind w:left="2883" w:hanging="360"/>
      </w:pPr>
    </w:lvl>
    <w:lvl w:ilvl="5" w:tplc="180A001B" w:tentative="1">
      <w:start w:val="1"/>
      <w:numFmt w:val="lowerRoman"/>
      <w:lvlText w:val="%6."/>
      <w:lvlJc w:val="right"/>
      <w:pPr>
        <w:ind w:left="3603" w:hanging="180"/>
      </w:pPr>
    </w:lvl>
    <w:lvl w:ilvl="6" w:tplc="180A000F" w:tentative="1">
      <w:start w:val="1"/>
      <w:numFmt w:val="decimal"/>
      <w:lvlText w:val="%7."/>
      <w:lvlJc w:val="left"/>
      <w:pPr>
        <w:ind w:left="4323" w:hanging="360"/>
      </w:pPr>
    </w:lvl>
    <w:lvl w:ilvl="7" w:tplc="180A0019" w:tentative="1">
      <w:start w:val="1"/>
      <w:numFmt w:val="lowerLetter"/>
      <w:lvlText w:val="%8."/>
      <w:lvlJc w:val="left"/>
      <w:pPr>
        <w:ind w:left="5043" w:hanging="360"/>
      </w:pPr>
    </w:lvl>
    <w:lvl w:ilvl="8" w:tplc="180A001B" w:tentative="1">
      <w:start w:val="1"/>
      <w:numFmt w:val="lowerRoman"/>
      <w:lvlText w:val="%9."/>
      <w:lvlJc w:val="right"/>
      <w:pPr>
        <w:ind w:left="5763" w:hanging="180"/>
      </w:pPr>
    </w:lvl>
  </w:abstractNum>
  <w:abstractNum w:abstractNumId="11">
    <w:nsid w:val="1BC051F2"/>
    <w:multiLevelType w:val="hybridMultilevel"/>
    <w:tmpl w:val="038EC006"/>
    <w:lvl w:ilvl="0" w:tplc="B1628E92">
      <w:start w:val="12"/>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1D7D6EB2"/>
    <w:multiLevelType w:val="multilevel"/>
    <w:tmpl w:val="078AAED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3">
    <w:nsid w:val="2325081A"/>
    <w:multiLevelType w:val="hybridMultilevel"/>
    <w:tmpl w:val="01988D02"/>
    <w:lvl w:ilvl="0" w:tplc="207EC86C">
      <w:start w:val="4"/>
      <w:numFmt w:val="decimal"/>
      <w:lvlText w:val="%1."/>
      <w:lvlJc w:val="left"/>
      <w:pPr>
        <w:tabs>
          <w:tab w:val="num" w:pos="825"/>
        </w:tabs>
        <w:ind w:left="825" w:hanging="465"/>
      </w:pPr>
      <w:rPr>
        <w:rFonts w:hint="default"/>
        <w:b/>
      </w:rPr>
    </w:lvl>
    <w:lvl w:ilvl="1" w:tplc="60A04FFC">
      <w:numFmt w:val="none"/>
      <w:lvlText w:val=""/>
      <w:lvlJc w:val="left"/>
      <w:pPr>
        <w:tabs>
          <w:tab w:val="num" w:pos="360"/>
        </w:tabs>
      </w:pPr>
    </w:lvl>
    <w:lvl w:ilvl="2" w:tplc="E3B05BD0">
      <w:numFmt w:val="none"/>
      <w:lvlText w:val=""/>
      <w:lvlJc w:val="left"/>
      <w:pPr>
        <w:tabs>
          <w:tab w:val="num" w:pos="360"/>
        </w:tabs>
      </w:pPr>
    </w:lvl>
    <w:lvl w:ilvl="3" w:tplc="D698239A">
      <w:numFmt w:val="none"/>
      <w:lvlText w:val=""/>
      <w:lvlJc w:val="left"/>
      <w:pPr>
        <w:tabs>
          <w:tab w:val="num" w:pos="360"/>
        </w:tabs>
      </w:pPr>
    </w:lvl>
    <w:lvl w:ilvl="4" w:tplc="4A644E26">
      <w:numFmt w:val="none"/>
      <w:lvlText w:val=""/>
      <w:lvlJc w:val="left"/>
      <w:pPr>
        <w:tabs>
          <w:tab w:val="num" w:pos="360"/>
        </w:tabs>
      </w:pPr>
    </w:lvl>
    <w:lvl w:ilvl="5" w:tplc="97B0C2B8">
      <w:numFmt w:val="none"/>
      <w:lvlText w:val=""/>
      <w:lvlJc w:val="left"/>
      <w:pPr>
        <w:tabs>
          <w:tab w:val="num" w:pos="360"/>
        </w:tabs>
      </w:pPr>
    </w:lvl>
    <w:lvl w:ilvl="6" w:tplc="8702C1A8">
      <w:numFmt w:val="none"/>
      <w:lvlText w:val=""/>
      <w:lvlJc w:val="left"/>
      <w:pPr>
        <w:tabs>
          <w:tab w:val="num" w:pos="360"/>
        </w:tabs>
      </w:pPr>
    </w:lvl>
    <w:lvl w:ilvl="7" w:tplc="F90258EE">
      <w:numFmt w:val="none"/>
      <w:lvlText w:val=""/>
      <w:lvlJc w:val="left"/>
      <w:pPr>
        <w:tabs>
          <w:tab w:val="num" w:pos="360"/>
        </w:tabs>
      </w:pPr>
    </w:lvl>
    <w:lvl w:ilvl="8" w:tplc="04FA4E68">
      <w:numFmt w:val="none"/>
      <w:lvlText w:val=""/>
      <w:lvlJc w:val="left"/>
      <w:pPr>
        <w:tabs>
          <w:tab w:val="num" w:pos="360"/>
        </w:tabs>
      </w:pPr>
    </w:lvl>
  </w:abstractNum>
  <w:abstractNum w:abstractNumId="14">
    <w:nsid w:val="23FC3130"/>
    <w:multiLevelType w:val="hybridMultilevel"/>
    <w:tmpl w:val="C0FE4768"/>
    <w:lvl w:ilvl="0" w:tplc="F6C0BB5E">
      <w:start w:val="1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F063904"/>
    <w:multiLevelType w:val="multilevel"/>
    <w:tmpl w:val="AA96BB5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F767CE5"/>
    <w:multiLevelType w:val="hybridMultilevel"/>
    <w:tmpl w:val="5E08ADC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nsid w:val="30ED2CF7"/>
    <w:multiLevelType w:val="multilevel"/>
    <w:tmpl w:val="5AF4A8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7080"/>
        </w:tabs>
        <w:ind w:left="7080" w:hanging="144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2030"/>
        </w:tabs>
        <w:ind w:left="12030" w:hanging="2160"/>
      </w:pPr>
      <w:rPr>
        <w:rFonts w:hint="default"/>
      </w:rPr>
    </w:lvl>
    <w:lvl w:ilvl="8">
      <w:start w:val="1"/>
      <w:numFmt w:val="decimal"/>
      <w:lvlText w:val="%1.%2.%3.%4.%5.%6.%7.%8.%9"/>
      <w:lvlJc w:val="left"/>
      <w:pPr>
        <w:tabs>
          <w:tab w:val="num" w:pos="13440"/>
        </w:tabs>
        <w:ind w:left="13440" w:hanging="2160"/>
      </w:pPr>
      <w:rPr>
        <w:rFonts w:hint="default"/>
      </w:rPr>
    </w:lvl>
  </w:abstractNum>
  <w:abstractNum w:abstractNumId="18">
    <w:nsid w:val="332427CA"/>
    <w:multiLevelType w:val="hybridMultilevel"/>
    <w:tmpl w:val="769CC7E2"/>
    <w:lvl w:ilvl="0" w:tplc="0C0A0015">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97C095D"/>
    <w:multiLevelType w:val="hybridMultilevel"/>
    <w:tmpl w:val="D59C792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1064A33"/>
    <w:multiLevelType w:val="multilevel"/>
    <w:tmpl w:val="B5F4C9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7080"/>
        </w:tabs>
        <w:ind w:left="7080" w:hanging="144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2030"/>
        </w:tabs>
        <w:ind w:left="12030" w:hanging="2160"/>
      </w:pPr>
      <w:rPr>
        <w:rFonts w:hint="default"/>
      </w:rPr>
    </w:lvl>
    <w:lvl w:ilvl="8">
      <w:start w:val="1"/>
      <w:numFmt w:val="decimal"/>
      <w:lvlText w:val="%1.%2.%3.%4.%5.%6.%7.%8.%9"/>
      <w:lvlJc w:val="left"/>
      <w:pPr>
        <w:tabs>
          <w:tab w:val="num" w:pos="13440"/>
        </w:tabs>
        <w:ind w:left="13440" w:hanging="2160"/>
      </w:pPr>
      <w:rPr>
        <w:rFonts w:hint="default"/>
      </w:rPr>
    </w:lvl>
  </w:abstractNum>
  <w:abstractNum w:abstractNumId="21">
    <w:nsid w:val="42AF74D7"/>
    <w:multiLevelType w:val="hybridMultilevel"/>
    <w:tmpl w:val="3E4EB16A"/>
    <w:lvl w:ilvl="0" w:tplc="44BE8C2E">
      <w:start w:val="1"/>
      <w:numFmt w:val="decimal"/>
      <w:lvlText w:val="%1."/>
      <w:lvlJc w:val="left"/>
      <w:pPr>
        <w:tabs>
          <w:tab w:val="num" w:pos="720"/>
        </w:tabs>
        <w:ind w:left="720" w:hanging="360"/>
      </w:pPr>
      <w:rPr>
        <w:rFonts w:cs="Verdana" w:hint="default"/>
        <w:b/>
        <w:color w:val="00000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B7F16BD"/>
    <w:multiLevelType w:val="multilevel"/>
    <w:tmpl w:val="22684B2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23">
    <w:nsid w:val="4F0F2C8F"/>
    <w:multiLevelType w:val="multilevel"/>
    <w:tmpl w:val="66A8BE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24">
    <w:nsid w:val="551A0E17"/>
    <w:multiLevelType w:val="multilevel"/>
    <w:tmpl w:val="79286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1E368C"/>
    <w:multiLevelType w:val="multilevel"/>
    <w:tmpl w:val="AA96BB5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343557B"/>
    <w:multiLevelType w:val="multilevel"/>
    <w:tmpl w:val="3FF2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2F77F4"/>
    <w:multiLevelType w:val="multilevel"/>
    <w:tmpl w:val="5B9AB1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28">
    <w:nsid w:val="683625BC"/>
    <w:multiLevelType w:val="hybridMultilevel"/>
    <w:tmpl w:val="FFECC798"/>
    <w:lvl w:ilvl="0" w:tplc="AAA6200E">
      <w:start w:val="11"/>
      <w:numFmt w:val="decimal"/>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68F716E1"/>
    <w:multiLevelType w:val="hybridMultilevel"/>
    <w:tmpl w:val="CAB8B1B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nsid w:val="78412F86"/>
    <w:multiLevelType w:val="multilevel"/>
    <w:tmpl w:val="C2F8595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280"/>
        </w:tabs>
        <w:ind w:left="228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7080"/>
        </w:tabs>
        <w:ind w:left="7080" w:hanging="144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2030"/>
        </w:tabs>
        <w:ind w:left="12030" w:hanging="2160"/>
      </w:pPr>
      <w:rPr>
        <w:rFonts w:hint="default"/>
      </w:rPr>
    </w:lvl>
    <w:lvl w:ilvl="8">
      <w:start w:val="1"/>
      <w:numFmt w:val="decimal"/>
      <w:lvlText w:val="%1.%2.%3.%4.%5.%6.%7.%8.%9"/>
      <w:lvlJc w:val="left"/>
      <w:pPr>
        <w:tabs>
          <w:tab w:val="num" w:pos="13440"/>
        </w:tabs>
        <w:ind w:left="13440" w:hanging="2160"/>
      </w:pPr>
      <w:rPr>
        <w:rFonts w:hint="default"/>
      </w:rPr>
    </w:lvl>
  </w:abstractNum>
  <w:abstractNum w:abstractNumId="31">
    <w:nsid w:val="7A9D38D2"/>
    <w:multiLevelType w:val="multilevel"/>
    <w:tmpl w:val="75CA5B4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7200"/>
        </w:tabs>
        <w:ind w:left="7200" w:hanging="144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440"/>
        </w:tabs>
        <w:ind w:left="10440" w:hanging="1800"/>
      </w:pPr>
      <w:rPr>
        <w:rFonts w:hint="default"/>
        <w:b/>
      </w:rPr>
    </w:lvl>
    <w:lvl w:ilvl="7">
      <w:start w:val="1"/>
      <w:numFmt w:val="decimal"/>
      <w:lvlText w:val="%1.%2.%3.%4.%5.%6.%7.%8"/>
      <w:lvlJc w:val="left"/>
      <w:pPr>
        <w:tabs>
          <w:tab w:val="num" w:pos="12240"/>
        </w:tabs>
        <w:ind w:left="12240" w:hanging="2160"/>
      </w:pPr>
      <w:rPr>
        <w:rFonts w:hint="default"/>
        <w:b/>
      </w:rPr>
    </w:lvl>
    <w:lvl w:ilvl="8">
      <w:start w:val="1"/>
      <w:numFmt w:val="decimal"/>
      <w:lvlText w:val="%1.%2.%3.%4.%5.%6.%7.%8.%9"/>
      <w:lvlJc w:val="left"/>
      <w:pPr>
        <w:tabs>
          <w:tab w:val="num" w:pos="13680"/>
        </w:tabs>
        <w:ind w:left="13680" w:hanging="2160"/>
      </w:pPr>
      <w:rPr>
        <w:rFonts w:hint="default"/>
        <w:b/>
      </w:rPr>
    </w:lvl>
  </w:abstractNum>
  <w:abstractNum w:abstractNumId="32">
    <w:nsid w:val="7AE626D2"/>
    <w:multiLevelType w:val="hybridMultilevel"/>
    <w:tmpl w:val="B3900C9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947E14"/>
    <w:multiLevelType w:val="multilevel"/>
    <w:tmpl w:val="4F42F0D6"/>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7080"/>
        </w:tabs>
        <w:ind w:left="7080" w:hanging="144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2030"/>
        </w:tabs>
        <w:ind w:left="12030" w:hanging="2160"/>
      </w:pPr>
      <w:rPr>
        <w:rFonts w:hint="default"/>
      </w:rPr>
    </w:lvl>
    <w:lvl w:ilvl="8">
      <w:start w:val="1"/>
      <w:numFmt w:val="decimal"/>
      <w:lvlText w:val="%1.%2.%3.%4.%5.%6.%7.%8.%9"/>
      <w:lvlJc w:val="left"/>
      <w:pPr>
        <w:tabs>
          <w:tab w:val="num" w:pos="13440"/>
        </w:tabs>
        <w:ind w:left="13440" w:hanging="2160"/>
      </w:pPr>
      <w:rPr>
        <w:rFonts w:hint="default"/>
      </w:rPr>
    </w:lvl>
  </w:abstractNum>
  <w:num w:numId="1">
    <w:abstractNumId w:val="26"/>
  </w:num>
  <w:num w:numId="2">
    <w:abstractNumId w:val="24"/>
  </w:num>
  <w:num w:numId="3">
    <w:abstractNumId w:val="21"/>
  </w:num>
  <w:num w:numId="4">
    <w:abstractNumId w:val="29"/>
  </w:num>
  <w:num w:numId="5">
    <w:abstractNumId w:val="19"/>
  </w:num>
  <w:num w:numId="6">
    <w:abstractNumId w:val="33"/>
  </w:num>
  <w:num w:numId="7">
    <w:abstractNumId w:val="4"/>
  </w:num>
  <w:num w:numId="8">
    <w:abstractNumId w:val="18"/>
  </w:num>
  <w:num w:numId="9">
    <w:abstractNumId w:val="17"/>
  </w:num>
  <w:num w:numId="10">
    <w:abstractNumId w:val="1"/>
  </w:num>
  <w:num w:numId="11">
    <w:abstractNumId w:val="30"/>
  </w:num>
  <w:num w:numId="12">
    <w:abstractNumId w:val="20"/>
  </w:num>
  <w:num w:numId="13">
    <w:abstractNumId w:val="3"/>
  </w:num>
  <w:num w:numId="14">
    <w:abstractNumId w:val="23"/>
  </w:num>
  <w:num w:numId="15">
    <w:abstractNumId w:val="28"/>
  </w:num>
  <w:num w:numId="16">
    <w:abstractNumId w:val="31"/>
  </w:num>
  <w:num w:numId="17">
    <w:abstractNumId w:val="6"/>
  </w:num>
  <w:num w:numId="18">
    <w:abstractNumId w:val="12"/>
  </w:num>
  <w:num w:numId="19">
    <w:abstractNumId w:val="11"/>
  </w:num>
  <w:num w:numId="20">
    <w:abstractNumId w:val="14"/>
  </w:num>
  <w:num w:numId="21">
    <w:abstractNumId w:val="27"/>
  </w:num>
  <w:num w:numId="22">
    <w:abstractNumId w:val="32"/>
  </w:num>
  <w:num w:numId="23">
    <w:abstractNumId w:val="22"/>
  </w:num>
  <w:num w:numId="24">
    <w:abstractNumId w:val="5"/>
  </w:num>
  <w:num w:numId="25">
    <w:abstractNumId w:val="9"/>
  </w:num>
  <w:num w:numId="26">
    <w:abstractNumId w:val="15"/>
  </w:num>
  <w:num w:numId="27">
    <w:abstractNumId w:val="8"/>
  </w:num>
  <w:num w:numId="28">
    <w:abstractNumId w:val="25"/>
  </w:num>
  <w:num w:numId="29">
    <w:abstractNumId w:val="13"/>
  </w:num>
  <w:num w:numId="30">
    <w:abstractNumId w:val="2"/>
  </w:num>
  <w:num w:numId="31">
    <w:abstractNumId w:val="16"/>
  </w:num>
  <w:num w:numId="32">
    <w:abstractNumId w:val="7"/>
  </w:num>
  <w:num w:numId="33">
    <w:abstractNumId w:val="10"/>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9056AF"/>
    <w:rsid w:val="0000184C"/>
    <w:rsid w:val="00014CB0"/>
    <w:rsid w:val="00017194"/>
    <w:rsid w:val="00017B96"/>
    <w:rsid w:val="00017F9F"/>
    <w:rsid w:val="000242B5"/>
    <w:rsid w:val="00026266"/>
    <w:rsid w:val="000419C2"/>
    <w:rsid w:val="00045EB3"/>
    <w:rsid w:val="0004782C"/>
    <w:rsid w:val="00051692"/>
    <w:rsid w:val="00061081"/>
    <w:rsid w:val="00061844"/>
    <w:rsid w:val="000664B2"/>
    <w:rsid w:val="000678DC"/>
    <w:rsid w:val="00073D15"/>
    <w:rsid w:val="00082A59"/>
    <w:rsid w:val="0009284D"/>
    <w:rsid w:val="00096732"/>
    <w:rsid w:val="000A3834"/>
    <w:rsid w:val="000A4AB8"/>
    <w:rsid w:val="000A507C"/>
    <w:rsid w:val="000A55E6"/>
    <w:rsid w:val="000B03A5"/>
    <w:rsid w:val="000B3C65"/>
    <w:rsid w:val="000C3A1C"/>
    <w:rsid w:val="000C772E"/>
    <w:rsid w:val="000D20AE"/>
    <w:rsid w:val="000D3842"/>
    <w:rsid w:val="000E4595"/>
    <w:rsid w:val="000F021B"/>
    <w:rsid w:val="000F0D21"/>
    <w:rsid w:val="000F19A1"/>
    <w:rsid w:val="000F352D"/>
    <w:rsid w:val="000F6E59"/>
    <w:rsid w:val="00105ACC"/>
    <w:rsid w:val="001074BD"/>
    <w:rsid w:val="00112F01"/>
    <w:rsid w:val="0012406C"/>
    <w:rsid w:val="001330B3"/>
    <w:rsid w:val="00141887"/>
    <w:rsid w:val="00144021"/>
    <w:rsid w:val="00146C29"/>
    <w:rsid w:val="00147781"/>
    <w:rsid w:val="00150D31"/>
    <w:rsid w:val="00151758"/>
    <w:rsid w:val="001624F0"/>
    <w:rsid w:val="001677A8"/>
    <w:rsid w:val="00174925"/>
    <w:rsid w:val="001750AF"/>
    <w:rsid w:val="00182F37"/>
    <w:rsid w:val="001950EB"/>
    <w:rsid w:val="0019672F"/>
    <w:rsid w:val="001978D5"/>
    <w:rsid w:val="001A07E4"/>
    <w:rsid w:val="001A3BE2"/>
    <w:rsid w:val="001A524D"/>
    <w:rsid w:val="001B2E82"/>
    <w:rsid w:val="001B3FEA"/>
    <w:rsid w:val="001B6024"/>
    <w:rsid w:val="001C00BC"/>
    <w:rsid w:val="001D3737"/>
    <w:rsid w:val="001D72EC"/>
    <w:rsid w:val="001E0FD7"/>
    <w:rsid w:val="001E10D2"/>
    <w:rsid w:val="001E31E5"/>
    <w:rsid w:val="001E53F8"/>
    <w:rsid w:val="001E783F"/>
    <w:rsid w:val="001F262D"/>
    <w:rsid w:val="002000E1"/>
    <w:rsid w:val="00200995"/>
    <w:rsid w:val="00207483"/>
    <w:rsid w:val="0020797E"/>
    <w:rsid w:val="00212477"/>
    <w:rsid w:val="00215120"/>
    <w:rsid w:val="00217094"/>
    <w:rsid w:val="00223189"/>
    <w:rsid w:val="0022515D"/>
    <w:rsid w:val="00227E77"/>
    <w:rsid w:val="00234248"/>
    <w:rsid w:val="00234C00"/>
    <w:rsid w:val="00240539"/>
    <w:rsid w:val="00244557"/>
    <w:rsid w:val="00247B2B"/>
    <w:rsid w:val="00247F92"/>
    <w:rsid w:val="00250EA9"/>
    <w:rsid w:val="00256B00"/>
    <w:rsid w:val="002620DD"/>
    <w:rsid w:val="00262B27"/>
    <w:rsid w:val="00285303"/>
    <w:rsid w:val="00291B09"/>
    <w:rsid w:val="00293706"/>
    <w:rsid w:val="002A0032"/>
    <w:rsid w:val="002A0320"/>
    <w:rsid w:val="002A6C36"/>
    <w:rsid w:val="002B0199"/>
    <w:rsid w:val="002B2800"/>
    <w:rsid w:val="002B6F76"/>
    <w:rsid w:val="002C3D59"/>
    <w:rsid w:val="002D0889"/>
    <w:rsid w:val="002D1877"/>
    <w:rsid w:val="002D4C64"/>
    <w:rsid w:val="002D6A3F"/>
    <w:rsid w:val="002D77D3"/>
    <w:rsid w:val="002E12AD"/>
    <w:rsid w:val="002E3C45"/>
    <w:rsid w:val="002E51F5"/>
    <w:rsid w:val="002E5B35"/>
    <w:rsid w:val="002F1DAB"/>
    <w:rsid w:val="002F209D"/>
    <w:rsid w:val="002F4D8A"/>
    <w:rsid w:val="002F4E64"/>
    <w:rsid w:val="002F7C24"/>
    <w:rsid w:val="00302817"/>
    <w:rsid w:val="00303BCF"/>
    <w:rsid w:val="003105FE"/>
    <w:rsid w:val="003112F0"/>
    <w:rsid w:val="00320899"/>
    <w:rsid w:val="00320AC7"/>
    <w:rsid w:val="00323CC1"/>
    <w:rsid w:val="003252E6"/>
    <w:rsid w:val="00331A41"/>
    <w:rsid w:val="00332187"/>
    <w:rsid w:val="00345683"/>
    <w:rsid w:val="00346E37"/>
    <w:rsid w:val="00346F34"/>
    <w:rsid w:val="00353D6B"/>
    <w:rsid w:val="00363BCC"/>
    <w:rsid w:val="003643A6"/>
    <w:rsid w:val="00364FFE"/>
    <w:rsid w:val="0037658A"/>
    <w:rsid w:val="00381643"/>
    <w:rsid w:val="00382177"/>
    <w:rsid w:val="0038324C"/>
    <w:rsid w:val="0038680E"/>
    <w:rsid w:val="00396135"/>
    <w:rsid w:val="003A470E"/>
    <w:rsid w:val="003B31ED"/>
    <w:rsid w:val="003B6209"/>
    <w:rsid w:val="003C67F4"/>
    <w:rsid w:val="003D0D8C"/>
    <w:rsid w:val="003D3884"/>
    <w:rsid w:val="003D40F5"/>
    <w:rsid w:val="003D41B4"/>
    <w:rsid w:val="003D626A"/>
    <w:rsid w:val="003E1899"/>
    <w:rsid w:val="003E1B00"/>
    <w:rsid w:val="003E29BA"/>
    <w:rsid w:val="003E2E99"/>
    <w:rsid w:val="003E3B4C"/>
    <w:rsid w:val="003E5D1B"/>
    <w:rsid w:val="003E63D7"/>
    <w:rsid w:val="003F1F84"/>
    <w:rsid w:val="003F2AEE"/>
    <w:rsid w:val="004013D0"/>
    <w:rsid w:val="004037B0"/>
    <w:rsid w:val="00405F81"/>
    <w:rsid w:val="004067FF"/>
    <w:rsid w:val="00417B90"/>
    <w:rsid w:val="00420AE4"/>
    <w:rsid w:val="0042249D"/>
    <w:rsid w:val="00422A74"/>
    <w:rsid w:val="00432D81"/>
    <w:rsid w:val="00435048"/>
    <w:rsid w:val="00437A1F"/>
    <w:rsid w:val="00447691"/>
    <w:rsid w:val="00451757"/>
    <w:rsid w:val="00451A12"/>
    <w:rsid w:val="00451F7D"/>
    <w:rsid w:val="00457576"/>
    <w:rsid w:val="00462CC0"/>
    <w:rsid w:val="00480E93"/>
    <w:rsid w:val="00483813"/>
    <w:rsid w:val="00484B80"/>
    <w:rsid w:val="00494314"/>
    <w:rsid w:val="0049703F"/>
    <w:rsid w:val="004B222A"/>
    <w:rsid w:val="004B77A0"/>
    <w:rsid w:val="004C0AC1"/>
    <w:rsid w:val="004C22D1"/>
    <w:rsid w:val="004C526F"/>
    <w:rsid w:val="004C616B"/>
    <w:rsid w:val="004D1C4B"/>
    <w:rsid w:val="004D33AB"/>
    <w:rsid w:val="004E319B"/>
    <w:rsid w:val="004F57BB"/>
    <w:rsid w:val="004F5A9B"/>
    <w:rsid w:val="004F7C01"/>
    <w:rsid w:val="00502611"/>
    <w:rsid w:val="005062E7"/>
    <w:rsid w:val="00512629"/>
    <w:rsid w:val="00515EBE"/>
    <w:rsid w:val="005276D3"/>
    <w:rsid w:val="00543941"/>
    <w:rsid w:val="005441D3"/>
    <w:rsid w:val="005529F5"/>
    <w:rsid w:val="00552EF1"/>
    <w:rsid w:val="00555026"/>
    <w:rsid w:val="00555B8D"/>
    <w:rsid w:val="005629DA"/>
    <w:rsid w:val="00564397"/>
    <w:rsid w:val="00570AFB"/>
    <w:rsid w:val="005762FA"/>
    <w:rsid w:val="00576E99"/>
    <w:rsid w:val="005841AA"/>
    <w:rsid w:val="005A07B7"/>
    <w:rsid w:val="005A3AAC"/>
    <w:rsid w:val="005A5E01"/>
    <w:rsid w:val="005A5EBD"/>
    <w:rsid w:val="005B0056"/>
    <w:rsid w:val="005B04A8"/>
    <w:rsid w:val="005B409A"/>
    <w:rsid w:val="005B5C6B"/>
    <w:rsid w:val="005C15DB"/>
    <w:rsid w:val="005C1BC2"/>
    <w:rsid w:val="005C3F29"/>
    <w:rsid w:val="005C7BB0"/>
    <w:rsid w:val="005D15F4"/>
    <w:rsid w:val="005D4517"/>
    <w:rsid w:val="005D4D58"/>
    <w:rsid w:val="005E0618"/>
    <w:rsid w:val="005E3682"/>
    <w:rsid w:val="005E4687"/>
    <w:rsid w:val="005F2E61"/>
    <w:rsid w:val="005F4C54"/>
    <w:rsid w:val="005F62E2"/>
    <w:rsid w:val="005F6598"/>
    <w:rsid w:val="005F7183"/>
    <w:rsid w:val="00616A7C"/>
    <w:rsid w:val="006202F0"/>
    <w:rsid w:val="00632EE6"/>
    <w:rsid w:val="0063355E"/>
    <w:rsid w:val="00635DE6"/>
    <w:rsid w:val="00642FCF"/>
    <w:rsid w:val="006463BB"/>
    <w:rsid w:val="006502BC"/>
    <w:rsid w:val="006514E4"/>
    <w:rsid w:val="0065231C"/>
    <w:rsid w:val="00652DFC"/>
    <w:rsid w:val="0066381A"/>
    <w:rsid w:val="00666A24"/>
    <w:rsid w:val="006722B1"/>
    <w:rsid w:val="00672A7A"/>
    <w:rsid w:val="00676E8C"/>
    <w:rsid w:val="00680A33"/>
    <w:rsid w:val="00690099"/>
    <w:rsid w:val="00693AD7"/>
    <w:rsid w:val="00695267"/>
    <w:rsid w:val="006A190A"/>
    <w:rsid w:val="006A4BCB"/>
    <w:rsid w:val="006A6ADE"/>
    <w:rsid w:val="006A6E91"/>
    <w:rsid w:val="006B264B"/>
    <w:rsid w:val="006B5B62"/>
    <w:rsid w:val="006C313E"/>
    <w:rsid w:val="006C3683"/>
    <w:rsid w:val="006C40AA"/>
    <w:rsid w:val="006C61BC"/>
    <w:rsid w:val="006D5F99"/>
    <w:rsid w:val="006E0F30"/>
    <w:rsid w:val="006E1905"/>
    <w:rsid w:val="006E2588"/>
    <w:rsid w:val="006E4415"/>
    <w:rsid w:val="006E71E0"/>
    <w:rsid w:val="006F472A"/>
    <w:rsid w:val="0070229A"/>
    <w:rsid w:val="00710C80"/>
    <w:rsid w:val="00714D9E"/>
    <w:rsid w:val="00722366"/>
    <w:rsid w:val="00722564"/>
    <w:rsid w:val="00723FBE"/>
    <w:rsid w:val="00733D81"/>
    <w:rsid w:val="00745999"/>
    <w:rsid w:val="007509B2"/>
    <w:rsid w:val="00755D9E"/>
    <w:rsid w:val="00757228"/>
    <w:rsid w:val="00763C4B"/>
    <w:rsid w:val="00770638"/>
    <w:rsid w:val="00772B45"/>
    <w:rsid w:val="00780905"/>
    <w:rsid w:val="007862B5"/>
    <w:rsid w:val="00786EE3"/>
    <w:rsid w:val="00787352"/>
    <w:rsid w:val="00791B19"/>
    <w:rsid w:val="007A00E4"/>
    <w:rsid w:val="007A1BE8"/>
    <w:rsid w:val="007A68C8"/>
    <w:rsid w:val="007B4890"/>
    <w:rsid w:val="007D0AD7"/>
    <w:rsid w:val="007D2279"/>
    <w:rsid w:val="007D256C"/>
    <w:rsid w:val="007D38DE"/>
    <w:rsid w:val="007D69C3"/>
    <w:rsid w:val="007E2C86"/>
    <w:rsid w:val="007E4E13"/>
    <w:rsid w:val="007E4E64"/>
    <w:rsid w:val="007E5100"/>
    <w:rsid w:val="007F42A4"/>
    <w:rsid w:val="007F4DB6"/>
    <w:rsid w:val="007F650F"/>
    <w:rsid w:val="00801237"/>
    <w:rsid w:val="008018C7"/>
    <w:rsid w:val="00801A26"/>
    <w:rsid w:val="00802A21"/>
    <w:rsid w:val="00804A31"/>
    <w:rsid w:val="008071E6"/>
    <w:rsid w:val="0080778D"/>
    <w:rsid w:val="008174A6"/>
    <w:rsid w:val="00822F64"/>
    <w:rsid w:val="0082389C"/>
    <w:rsid w:val="008252FC"/>
    <w:rsid w:val="00830CC2"/>
    <w:rsid w:val="008345D6"/>
    <w:rsid w:val="0083701C"/>
    <w:rsid w:val="00841B5E"/>
    <w:rsid w:val="0084206B"/>
    <w:rsid w:val="00842885"/>
    <w:rsid w:val="00853723"/>
    <w:rsid w:val="00853F05"/>
    <w:rsid w:val="00854AD8"/>
    <w:rsid w:val="00857980"/>
    <w:rsid w:val="00862046"/>
    <w:rsid w:val="00862597"/>
    <w:rsid w:val="00862E0F"/>
    <w:rsid w:val="00871067"/>
    <w:rsid w:val="00874A7E"/>
    <w:rsid w:val="008813B6"/>
    <w:rsid w:val="00886C2B"/>
    <w:rsid w:val="008931CD"/>
    <w:rsid w:val="00895070"/>
    <w:rsid w:val="008A2798"/>
    <w:rsid w:val="008A4FD6"/>
    <w:rsid w:val="008B0B78"/>
    <w:rsid w:val="008C0A9F"/>
    <w:rsid w:val="008C11B3"/>
    <w:rsid w:val="008C314A"/>
    <w:rsid w:val="008C4D32"/>
    <w:rsid w:val="008C5509"/>
    <w:rsid w:val="008D377B"/>
    <w:rsid w:val="008D448E"/>
    <w:rsid w:val="008D4A25"/>
    <w:rsid w:val="008D54D6"/>
    <w:rsid w:val="008D60F9"/>
    <w:rsid w:val="008D70DC"/>
    <w:rsid w:val="008E3314"/>
    <w:rsid w:val="008E79C5"/>
    <w:rsid w:val="008F0364"/>
    <w:rsid w:val="008F14B8"/>
    <w:rsid w:val="008F284F"/>
    <w:rsid w:val="008F56A2"/>
    <w:rsid w:val="00903E2A"/>
    <w:rsid w:val="0090561E"/>
    <w:rsid w:val="009056AF"/>
    <w:rsid w:val="0090781C"/>
    <w:rsid w:val="00910C27"/>
    <w:rsid w:val="0091511B"/>
    <w:rsid w:val="00915CB0"/>
    <w:rsid w:val="00916BCB"/>
    <w:rsid w:val="00927EF0"/>
    <w:rsid w:val="00931ADD"/>
    <w:rsid w:val="00932280"/>
    <w:rsid w:val="00941226"/>
    <w:rsid w:val="0094337A"/>
    <w:rsid w:val="00945112"/>
    <w:rsid w:val="00953581"/>
    <w:rsid w:val="009556E9"/>
    <w:rsid w:val="009558F7"/>
    <w:rsid w:val="0096526D"/>
    <w:rsid w:val="009674AB"/>
    <w:rsid w:val="009707C9"/>
    <w:rsid w:val="0097647B"/>
    <w:rsid w:val="009810E4"/>
    <w:rsid w:val="009A3CEF"/>
    <w:rsid w:val="009B076F"/>
    <w:rsid w:val="009B2517"/>
    <w:rsid w:val="009B45BE"/>
    <w:rsid w:val="009B556E"/>
    <w:rsid w:val="009B7EC0"/>
    <w:rsid w:val="009C50FE"/>
    <w:rsid w:val="009C5BA8"/>
    <w:rsid w:val="009E0B18"/>
    <w:rsid w:val="009E4903"/>
    <w:rsid w:val="009E6923"/>
    <w:rsid w:val="009E6CE7"/>
    <w:rsid w:val="009E76C9"/>
    <w:rsid w:val="009F07EF"/>
    <w:rsid w:val="009F2C6F"/>
    <w:rsid w:val="00A075ED"/>
    <w:rsid w:val="00A10B76"/>
    <w:rsid w:val="00A11D1C"/>
    <w:rsid w:val="00A15303"/>
    <w:rsid w:val="00A178B8"/>
    <w:rsid w:val="00A21A18"/>
    <w:rsid w:val="00A30BD7"/>
    <w:rsid w:val="00A351ED"/>
    <w:rsid w:val="00A52A8C"/>
    <w:rsid w:val="00A551DC"/>
    <w:rsid w:val="00A574C0"/>
    <w:rsid w:val="00A60110"/>
    <w:rsid w:val="00A60BCF"/>
    <w:rsid w:val="00A61C72"/>
    <w:rsid w:val="00A66114"/>
    <w:rsid w:val="00A71FDB"/>
    <w:rsid w:val="00A73822"/>
    <w:rsid w:val="00A8015F"/>
    <w:rsid w:val="00A807AF"/>
    <w:rsid w:val="00A82BB0"/>
    <w:rsid w:val="00A83BD6"/>
    <w:rsid w:val="00A84C1E"/>
    <w:rsid w:val="00A84EAD"/>
    <w:rsid w:val="00A85694"/>
    <w:rsid w:val="00A85DBA"/>
    <w:rsid w:val="00A92BBF"/>
    <w:rsid w:val="00A93A40"/>
    <w:rsid w:val="00A95A93"/>
    <w:rsid w:val="00AA6C1B"/>
    <w:rsid w:val="00AB495B"/>
    <w:rsid w:val="00AC3AD1"/>
    <w:rsid w:val="00AC78C5"/>
    <w:rsid w:val="00AD1704"/>
    <w:rsid w:val="00AD4D51"/>
    <w:rsid w:val="00AD7E8F"/>
    <w:rsid w:val="00AE185A"/>
    <w:rsid w:val="00AF5268"/>
    <w:rsid w:val="00AF7B6B"/>
    <w:rsid w:val="00B203E1"/>
    <w:rsid w:val="00B30752"/>
    <w:rsid w:val="00B321C5"/>
    <w:rsid w:val="00B3476E"/>
    <w:rsid w:val="00B350D5"/>
    <w:rsid w:val="00B36DD4"/>
    <w:rsid w:val="00B37939"/>
    <w:rsid w:val="00B40716"/>
    <w:rsid w:val="00B4260F"/>
    <w:rsid w:val="00B46CF1"/>
    <w:rsid w:val="00B502E1"/>
    <w:rsid w:val="00B53779"/>
    <w:rsid w:val="00B61CE3"/>
    <w:rsid w:val="00B626E8"/>
    <w:rsid w:val="00B71228"/>
    <w:rsid w:val="00B72B5F"/>
    <w:rsid w:val="00B841E1"/>
    <w:rsid w:val="00B9270E"/>
    <w:rsid w:val="00B96289"/>
    <w:rsid w:val="00BA1861"/>
    <w:rsid w:val="00BA47A7"/>
    <w:rsid w:val="00BA5BC9"/>
    <w:rsid w:val="00BA7CC7"/>
    <w:rsid w:val="00BC0501"/>
    <w:rsid w:val="00BC55F6"/>
    <w:rsid w:val="00BD4A5A"/>
    <w:rsid w:val="00BD6571"/>
    <w:rsid w:val="00BE5370"/>
    <w:rsid w:val="00BE5F96"/>
    <w:rsid w:val="00C032F5"/>
    <w:rsid w:val="00C1259A"/>
    <w:rsid w:val="00C16B12"/>
    <w:rsid w:val="00C17C57"/>
    <w:rsid w:val="00C21F16"/>
    <w:rsid w:val="00C421BE"/>
    <w:rsid w:val="00C53C0B"/>
    <w:rsid w:val="00C5459D"/>
    <w:rsid w:val="00C548FA"/>
    <w:rsid w:val="00C6017E"/>
    <w:rsid w:val="00C61F49"/>
    <w:rsid w:val="00C67642"/>
    <w:rsid w:val="00C73BC7"/>
    <w:rsid w:val="00C822A9"/>
    <w:rsid w:val="00C8604D"/>
    <w:rsid w:val="00C86D99"/>
    <w:rsid w:val="00C9072E"/>
    <w:rsid w:val="00C94AD5"/>
    <w:rsid w:val="00C96296"/>
    <w:rsid w:val="00C97072"/>
    <w:rsid w:val="00CA274B"/>
    <w:rsid w:val="00CA30EB"/>
    <w:rsid w:val="00CA47EA"/>
    <w:rsid w:val="00CA4865"/>
    <w:rsid w:val="00CB6528"/>
    <w:rsid w:val="00CD1913"/>
    <w:rsid w:val="00CD1973"/>
    <w:rsid w:val="00CD22CD"/>
    <w:rsid w:val="00CD2EDD"/>
    <w:rsid w:val="00CD5F5E"/>
    <w:rsid w:val="00CE2805"/>
    <w:rsid w:val="00CE5C56"/>
    <w:rsid w:val="00CE7BFE"/>
    <w:rsid w:val="00CF1BE6"/>
    <w:rsid w:val="00CF5A97"/>
    <w:rsid w:val="00CF6A43"/>
    <w:rsid w:val="00CF7906"/>
    <w:rsid w:val="00D02918"/>
    <w:rsid w:val="00D03BAF"/>
    <w:rsid w:val="00D073C5"/>
    <w:rsid w:val="00D10D2D"/>
    <w:rsid w:val="00D1197A"/>
    <w:rsid w:val="00D13CF9"/>
    <w:rsid w:val="00D1478B"/>
    <w:rsid w:val="00D204DE"/>
    <w:rsid w:val="00D301BD"/>
    <w:rsid w:val="00D34586"/>
    <w:rsid w:val="00D3476F"/>
    <w:rsid w:val="00D41976"/>
    <w:rsid w:val="00D523DA"/>
    <w:rsid w:val="00D53464"/>
    <w:rsid w:val="00D607F8"/>
    <w:rsid w:val="00D76334"/>
    <w:rsid w:val="00D8312A"/>
    <w:rsid w:val="00D83905"/>
    <w:rsid w:val="00D923EC"/>
    <w:rsid w:val="00D9280D"/>
    <w:rsid w:val="00D92DBE"/>
    <w:rsid w:val="00D93EC9"/>
    <w:rsid w:val="00D94C45"/>
    <w:rsid w:val="00DA070D"/>
    <w:rsid w:val="00DA6292"/>
    <w:rsid w:val="00DA662C"/>
    <w:rsid w:val="00DB2DDA"/>
    <w:rsid w:val="00DC34EB"/>
    <w:rsid w:val="00DC3F51"/>
    <w:rsid w:val="00DC6E62"/>
    <w:rsid w:val="00DD0C8D"/>
    <w:rsid w:val="00DD0D02"/>
    <w:rsid w:val="00DD3B75"/>
    <w:rsid w:val="00DD4AA8"/>
    <w:rsid w:val="00DD7D20"/>
    <w:rsid w:val="00DE09C8"/>
    <w:rsid w:val="00DE1722"/>
    <w:rsid w:val="00DE1FD1"/>
    <w:rsid w:val="00DE4ABA"/>
    <w:rsid w:val="00DF0E21"/>
    <w:rsid w:val="00DF2FD1"/>
    <w:rsid w:val="00DF3A16"/>
    <w:rsid w:val="00DF44D6"/>
    <w:rsid w:val="00DF5C0D"/>
    <w:rsid w:val="00DF5F2D"/>
    <w:rsid w:val="00E00A40"/>
    <w:rsid w:val="00E0371B"/>
    <w:rsid w:val="00E05488"/>
    <w:rsid w:val="00E05D2C"/>
    <w:rsid w:val="00E1295B"/>
    <w:rsid w:val="00E2060A"/>
    <w:rsid w:val="00E27E1C"/>
    <w:rsid w:val="00E31586"/>
    <w:rsid w:val="00E31A83"/>
    <w:rsid w:val="00E36139"/>
    <w:rsid w:val="00E36215"/>
    <w:rsid w:val="00E401B4"/>
    <w:rsid w:val="00E40634"/>
    <w:rsid w:val="00E40A42"/>
    <w:rsid w:val="00E50576"/>
    <w:rsid w:val="00E52F9F"/>
    <w:rsid w:val="00E52FB9"/>
    <w:rsid w:val="00E5537D"/>
    <w:rsid w:val="00E55DF5"/>
    <w:rsid w:val="00E6129C"/>
    <w:rsid w:val="00E71257"/>
    <w:rsid w:val="00E75284"/>
    <w:rsid w:val="00E7561A"/>
    <w:rsid w:val="00E84946"/>
    <w:rsid w:val="00E90AD6"/>
    <w:rsid w:val="00E92EAA"/>
    <w:rsid w:val="00E95CFD"/>
    <w:rsid w:val="00EA0E1F"/>
    <w:rsid w:val="00EA3495"/>
    <w:rsid w:val="00EA44D4"/>
    <w:rsid w:val="00EA6370"/>
    <w:rsid w:val="00EB6560"/>
    <w:rsid w:val="00EB7386"/>
    <w:rsid w:val="00EC2E65"/>
    <w:rsid w:val="00EC3DD1"/>
    <w:rsid w:val="00EC795B"/>
    <w:rsid w:val="00ED7836"/>
    <w:rsid w:val="00EE399C"/>
    <w:rsid w:val="00EE4AE5"/>
    <w:rsid w:val="00EE641C"/>
    <w:rsid w:val="00EF586C"/>
    <w:rsid w:val="00EF5A5F"/>
    <w:rsid w:val="00F01928"/>
    <w:rsid w:val="00F04145"/>
    <w:rsid w:val="00F057AC"/>
    <w:rsid w:val="00F06932"/>
    <w:rsid w:val="00F10BCD"/>
    <w:rsid w:val="00F21F4E"/>
    <w:rsid w:val="00F2226C"/>
    <w:rsid w:val="00F25A4E"/>
    <w:rsid w:val="00F27E7B"/>
    <w:rsid w:val="00F3098A"/>
    <w:rsid w:val="00F32599"/>
    <w:rsid w:val="00F327DD"/>
    <w:rsid w:val="00F32F16"/>
    <w:rsid w:val="00F40058"/>
    <w:rsid w:val="00F403DB"/>
    <w:rsid w:val="00F404AE"/>
    <w:rsid w:val="00F428D1"/>
    <w:rsid w:val="00F5171F"/>
    <w:rsid w:val="00F565F9"/>
    <w:rsid w:val="00F63EF6"/>
    <w:rsid w:val="00F65772"/>
    <w:rsid w:val="00F67EDC"/>
    <w:rsid w:val="00F67F89"/>
    <w:rsid w:val="00F81EFC"/>
    <w:rsid w:val="00F83E79"/>
    <w:rsid w:val="00F86B00"/>
    <w:rsid w:val="00F91059"/>
    <w:rsid w:val="00F91D2E"/>
    <w:rsid w:val="00FA2697"/>
    <w:rsid w:val="00FA67AA"/>
    <w:rsid w:val="00FB1199"/>
    <w:rsid w:val="00FB21CF"/>
    <w:rsid w:val="00FB38C7"/>
    <w:rsid w:val="00FB5EBF"/>
    <w:rsid w:val="00FB5F11"/>
    <w:rsid w:val="00FB6724"/>
    <w:rsid w:val="00FC5CAE"/>
    <w:rsid w:val="00FD06B4"/>
    <w:rsid w:val="00FE0A05"/>
    <w:rsid w:val="00FE38BF"/>
    <w:rsid w:val="00FE5C2E"/>
    <w:rsid w:val="00FE64CB"/>
    <w:rsid w:val="00FF685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jc w:val="both"/>
    </w:pPr>
    <w:rPr>
      <w:rFonts w:ascii="Verdana" w:hAnsi="Verdana"/>
      <w:lang w:val="es-MX" w:eastAsia="es-ES"/>
    </w:rPr>
  </w:style>
  <w:style w:type="paragraph" w:styleId="Ttulo2">
    <w:name w:val="heading 2"/>
    <w:basedOn w:val="Normal"/>
    <w:next w:val="Normal"/>
    <w:autoRedefine/>
    <w:qFormat/>
    <w:rsid w:val="00552EF1"/>
    <w:pPr>
      <w:keepNext/>
      <w:spacing w:before="360" w:after="120"/>
      <w:jc w:val="center"/>
      <w:outlineLvl w:val="1"/>
    </w:pPr>
    <w:rPr>
      <w:b/>
      <w:sz w:val="28"/>
      <w:lang w:val="en-GB"/>
    </w:rPr>
  </w:style>
  <w:style w:type="paragraph" w:styleId="Ttulo3">
    <w:name w:val="heading 3"/>
    <w:basedOn w:val="Normal"/>
    <w:next w:val="Normal"/>
    <w:autoRedefine/>
    <w:qFormat/>
    <w:rsid w:val="001F262D"/>
    <w:pPr>
      <w:keepNext/>
      <w:spacing w:before="240" w:after="60"/>
      <w:outlineLvl w:val="2"/>
    </w:pPr>
    <w:rPr>
      <w:rFonts w:cs="Arial"/>
      <w:b/>
      <w:bCs/>
      <w:sz w:val="24"/>
      <w:szCs w:val="24"/>
      <w:lang w:val="es-ES"/>
    </w:rPr>
  </w:style>
  <w:style w:type="paragraph" w:styleId="Ttulo4">
    <w:name w:val="heading 4"/>
    <w:basedOn w:val="Normal"/>
    <w:next w:val="Normal"/>
    <w:autoRedefine/>
    <w:qFormat/>
    <w:rsid w:val="006A190A"/>
    <w:pPr>
      <w:keepNext/>
      <w:spacing w:before="240" w:after="60"/>
      <w:ind w:left="708"/>
      <w:outlineLvl w:val="3"/>
    </w:pPr>
    <w:rPr>
      <w:bCs/>
      <w:sz w:val="22"/>
      <w:szCs w:val="22"/>
      <w:lang w:val="es-ES"/>
    </w:rPr>
  </w:style>
  <w:style w:type="paragraph" w:styleId="Ttulo5">
    <w:name w:val="heading 5"/>
    <w:basedOn w:val="Normal"/>
    <w:next w:val="Normal"/>
    <w:autoRedefine/>
    <w:qFormat/>
    <w:rsid w:val="000B03A5"/>
    <w:pPr>
      <w:spacing w:before="240" w:after="120"/>
      <w:ind w:left="708"/>
      <w:outlineLvl w:val="4"/>
    </w:pPr>
    <w:rPr>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075ED"/>
    <w:pPr>
      <w:spacing w:before="120"/>
      <w:jc w:val="both"/>
    </w:pPr>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basedOn w:val="Fuentedeprrafopredeter"/>
    <w:rsid w:val="00A075ED"/>
  </w:style>
  <w:style w:type="paragraph" w:styleId="Lista2">
    <w:name w:val="List 2"/>
    <w:basedOn w:val="Normal"/>
    <w:rsid w:val="00A075ED"/>
    <w:pPr>
      <w:spacing w:before="100" w:beforeAutospacing="1" w:after="100" w:afterAutospacing="1"/>
    </w:pPr>
  </w:style>
  <w:style w:type="character" w:customStyle="1" w:styleId="grame">
    <w:name w:val="grame"/>
    <w:basedOn w:val="Fuentedeprrafopredeter"/>
    <w:rsid w:val="00A075ED"/>
  </w:style>
  <w:style w:type="paragraph" w:customStyle="1" w:styleId="endofsection">
    <w:name w:val="endofsection"/>
    <w:basedOn w:val="Normal"/>
    <w:rsid w:val="00A075ED"/>
    <w:pPr>
      <w:spacing w:before="100" w:beforeAutospacing="1" w:after="100" w:afterAutospacing="1"/>
    </w:pPr>
  </w:style>
  <w:style w:type="paragraph" w:styleId="Encabezado">
    <w:name w:val="header"/>
    <w:basedOn w:val="Normal"/>
    <w:rsid w:val="00710C80"/>
    <w:pPr>
      <w:tabs>
        <w:tab w:val="center" w:pos="4419"/>
        <w:tab w:val="right" w:pos="8838"/>
      </w:tabs>
    </w:pPr>
  </w:style>
  <w:style w:type="paragraph" w:styleId="Piedepgina">
    <w:name w:val="footer"/>
    <w:basedOn w:val="Normal"/>
    <w:link w:val="PiedepginaCar"/>
    <w:uiPriority w:val="99"/>
    <w:rsid w:val="00710C80"/>
    <w:pPr>
      <w:tabs>
        <w:tab w:val="center" w:pos="4419"/>
        <w:tab w:val="right" w:pos="8838"/>
      </w:tabs>
    </w:pPr>
    <w:rPr>
      <w:lang/>
    </w:rPr>
  </w:style>
  <w:style w:type="paragraph" w:customStyle="1" w:styleId="TextumN1">
    <w:name w:val="TextumN1"/>
    <w:basedOn w:val="Normal"/>
    <w:autoRedefine/>
    <w:rsid w:val="009F2C6F"/>
    <w:pPr>
      <w:spacing w:before="100" w:beforeAutospacing="1" w:after="100" w:afterAutospacing="1"/>
      <w:ind w:left="708" w:hanging="348"/>
    </w:pPr>
    <w:rPr>
      <w:sz w:val="22"/>
    </w:rPr>
  </w:style>
  <w:style w:type="paragraph" w:customStyle="1" w:styleId="TextumN1b">
    <w:name w:val="TextumN1b"/>
    <w:basedOn w:val="Normal"/>
    <w:autoRedefine/>
    <w:rsid w:val="004F5A9B"/>
    <w:pPr>
      <w:jc w:val="left"/>
    </w:pPr>
    <w:rPr>
      <w:lang w:val="es-ES"/>
    </w:r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Nmerodepgina">
    <w:name w:val="page number"/>
    <w:basedOn w:val="Fuentedeprrafopredeter"/>
    <w:rsid w:val="00A95A93"/>
  </w:style>
  <w:style w:type="paragraph" w:customStyle="1" w:styleId="TextumBot">
    <w:name w:val="TextumBot"/>
    <w:basedOn w:val="Normal"/>
    <w:rsid w:val="003A470E"/>
    <w:rPr>
      <w:rFonts w:ascii="Trebuchet MS" w:hAnsi="Trebuchet MS"/>
      <w:sz w:val="22"/>
      <w:lang w:val="en-GB"/>
    </w:rPr>
  </w:style>
  <w:style w:type="table" w:styleId="TablaWeb2">
    <w:name w:val="Table Web 2"/>
    <w:basedOn w:val="Tablanormal"/>
    <w:rsid w:val="003A470E"/>
    <w:pPr>
      <w:spacing w:before="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1F262D"/>
    <w:rPr>
      <w:sz w:val="22"/>
      <w:szCs w:val="22"/>
      <w:lang w:val="es-ES_tradnl"/>
    </w:rPr>
  </w:style>
  <w:style w:type="paragraph" w:customStyle="1" w:styleId="StyleHeading3Verdana11ptLeft049">
    <w:name w:val="Style Heading 3 + Verdana 11 pt Left:  0.49&quot;"/>
    <w:basedOn w:val="Ttulo3"/>
    <w:autoRedefine/>
    <w:rsid w:val="00CD5F5E"/>
    <w:pPr>
      <w:keepNext w:val="0"/>
      <w:spacing w:before="100" w:beforeAutospacing="1" w:after="100" w:afterAutospacing="1"/>
      <w:ind w:left="708"/>
    </w:pPr>
    <w:rPr>
      <w:rFonts w:cs="Times New Roman"/>
      <w:b w:val="0"/>
      <w:sz w:val="22"/>
      <w:szCs w:val="20"/>
      <w:lang w:eastAsia="es-MX"/>
    </w:rPr>
  </w:style>
  <w:style w:type="paragraph" w:styleId="Textonotapie">
    <w:name w:val="footnote text"/>
    <w:basedOn w:val="Normal"/>
    <w:semiHidden/>
    <w:rsid w:val="00BA5BC9"/>
  </w:style>
  <w:style w:type="character" w:styleId="Refdenotaalpie">
    <w:name w:val="footnote reference"/>
    <w:semiHidden/>
    <w:rsid w:val="00BA5BC9"/>
    <w:rPr>
      <w:vertAlign w:val="superscript"/>
    </w:rPr>
  </w:style>
  <w:style w:type="paragraph" w:styleId="Textodeglobo">
    <w:name w:val="Balloon Text"/>
    <w:basedOn w:val="Normal"/>
    <w:semiHidden/>
    <w:rsid w:val="009E4903"/>
    <w:rPr>
      <w:rFonts w:ascii="Tahoma" w:hAnsi="Tahoma" w:cs="Tahoma"/>
      <w:sz w:val="16"/>
      <w:szCs w:val="16"/>
    </w:rPr>
  </w:style>
  <w:style w:type="paragraph" w:customStyle="1" w:styleId="StyleHeading3Verdana11ptLeft0491">
    <w:name w:val="Style Heading 3 + Verdana 11 pt Left:  0.49&quot;1"/>
    <w:basedOn w:val="Ttulo3"/>
    <w:autoRedefine/>
    <w:rsid w:val="00DF0E21"/>
    <w:pPr>
      <w:spacing w:before="360" w:after="120"/>
      <w:ind w:left="706"/>
    </w:pPr>
    <w:rPr>
      <w:rFonts w:cs="Times New Roman"/>
      <w:b w:val="0"/>
      <w:sz w:val="22"/>
      <w:szCs w:val="20"/>
    </w:rPr>
  </w:style>
  <w:style w:type="paragraph" w:customStyle="1" w:styleId="Heading2b">
    <w:name w:val="Heading 2b"/>
    <w:basedOn w:val="Ttulo2"/>
    <w:autoRedefine/>
    <w:rsid w:val="000F021B"/>
    <w:rPr>
      <w:sz w:val="26"/>
      <w:szCs w:val="26"/>
      <w:lang w:val="es-ES"/>
    </w:rPr>
  </w:style>
  <w:style w:type="table" w:styleId="TablaWeb3">
    <w:name w:val="Table Web 3"/>
    <w:basedOn w:val="Tablanormal"/>
    <w:rsid w:val="000F021B"/>
    <w:pPr>
      <w:spacing w:before="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umChar">
    <w:name w:val="Textum Char"/>
    <w:link w:val="Textum"/>
    <w:rsid w:val="001F262D"/>
    <w:rPr>
      <w:rFonts w:ascii="Verdana" w:hAnsi="Verdana"/>
      <w:sz w:val="22"/>
      <w:szCs w:val="22"/>
      <w:lang w:val="es-ES_tradnl" w:eastAsia="es-ES" w:bidi="ar-SA"/>
    </w:rPr>
  </w:style>
  <w:style w:type="paragraph" w:customStyle="1" w:styleId="Texto">
    <w:name w:val="Texto"/>
    <w:basedOn w:val="Normal"/>
    <w:link w:val="TextoCar"/>
    <w:rsid w:val="001E31E5"/>
    <w:rPr>
      <w:rFonts w:cs="Verdana"/>
      <w:sz w:val="22"/>
      <w:szCs w:val="24"/>
      <w:lang w:val="es-ES"/>
    </w:rPr>
  </w:style>
  <w:style w:type="character" w:customStyle="1" w:styleId="TextoCar">
    <w:name w:val="Texto Car"/>
    <w:link w:val="Texto"/>
    <w:rsid w:val="001E31E5"/>
    <w:rPr>
      <w:rFonts w:ascii="Verdana" w:hAnsi="Verdana" w:cs="Verdana"/>
      <w:sz w:val="22"/>
      <w:szCs w:val="24"/>
      <w:lang w:val="es-ES" w:eastAsia="es-ES" w:bidi="ar-SA"/>
    </w:rPr>
  </w:style>
  <w:style w:type="paragraph" w:customStyle="1" w:styleId="Inx">
    <w:name w:val="Inx"/>
    <w:basedOn w:val="TextumN1b"/>
    <w:rsid w:val="009F2C6F"/>
    <w:pPr>
      <w:tabs>
        <w:tab w:val="left" w:pos="840"/>
        <w:tab w:val="left" w:pos="1320"/>
      </w:tabs>
      <w:ind w:left="840" w:hanging="480"/>
    </w:pPr>
    <w:rPr>
      <w:sz w:val="22"/>
      <w:szCs w:val="22"/>
    </w:rPr>
  </w:style>
  <w:style w:type="paragraph" w:styleId="NormalWeb">
    <w:name w:val="Normal (Web)"/>
    <w:basedOn w:val="Normal"/>
    <w:uiPriority w:val="99"/>
    <w:rsid w:val="006C313E"/>
    <w:pPr>
      <w:spacing w:before="100" w:beforeAutospacing="1" w:after="100" w:afterAutospacing="1"/>
      <w:jc w:val="left"/>
    </w:pPr>
    <w:rPr>
      <w:rFonts w:ascii="Times New Roman" w:hAnsi="Times New Roman"/>
      <w:sz w:val="24"/>
      <w:szCs w:val="24"/>
      <w:lang w:val="en-US" w:eastAsia="en-US"/>
    </w:rPr>
  </w:style>
  <w:style w:type="paragraph" w:customStyle="1" w:styleId="Decisin">
    <w:name w:val="Decisión"/>
    <w:basedOn w:val="Normal"/>
    <w:autoRedefine/>
    <w:rsid w:val="005C1BC2"/>
    <w:pPr>
      <w:spacing w:before="360"/>
      <w:ind w:right="720"/>
    </w:pPr>
    <w:rPr>
      <w:b/>
      <w:smallCaps/>
      <w:sz w:val="24"/>
      <w:szCs w:val="24"/>
      <w:lang w:eastAsia="es-MX"/>
    </w:rPr>
  </w:style>
  <w:style w:type="paragraph" w:customStyle="1" w:styleId="DecisionesCharCharChar">
    <w:name w:val="Decisiones Char Char Char"/>
    <w:basedOn w:val="Normal"/>
    <w:autoRedefine/>
    <w:rsid w:val="00B53779"/>
    <w:pPr>
      <w:ind w:firstLine="337"/>
    </w:pPr>
    <w:rPr>
      <w:smallCaps/>
      <w:lang w:val="es-PA" w:eastAsia="es-MX"/>
    </w:rPr>
  </w:style>
  <w:style w:type="character" w:styleId="Hipervnculo">
    <w:name w:val="Hyperlink"/>
    <w:rsid w:val="005C3F29"/>
    <w:rPr>
      <w:color w:val="0000FF"/>
      <w:u w:val="single"/>
    </w:rPr>
  </w:style>
  <w:style w:type="character" w:customStyle="1" w:styleId="PiedepginaCar">
    <w:name w:val="Pie de página Car"/>
    <w:link w:val="Piedepgina"/>
    <w:uiPriority w:val="99"/>
    <w:rsid w:val="00652DFC"/>
    <w:rPr>
      <w:rFonts w:ascii="Verdana" w:hAnsi="Verdana"/>
      <w:lang w:val="es-MX"/>
    </w:rPr>
  </w:style>
  <w:style w:type="paragraph" w:styleId="Prrafodelista">
    <w:name w:val="List Paragraph"/>
    <w:basedOn w:val="Normal"/>
    <w:uiPriority w:val="34"/>
    <w:qFormat/>
    <w:rsid w:val="009C50FE"/>
    <w:pPr>
      <w:spacing w:before="0" w:after="200" w:line="276" w:lineRule="auto"/>
      <w:ind w:left="720"/>
      <w:contextualSpacing/>
      <w:jc w:val="left"/>
    </w:pPr>
    <w:rPr>
      <w:rFonts w:ascii="Calibri" w:eastAsia="Calibri" w:hAnsi="Calibri"/>
      <w:sz w:val="22"/>
      <w:szCs w:val="22"/>
      <w:lang w:val="es-ES" w:eastAsia="en-US"/>
    </w:rPr>
  </w:style>
  <w:style w:type="paragraph" w:styleId="Mapadeldocumento">
    <w:name w:val="Document Map"/>
    <w:basedOn w:val="Normal"/>
    <w:link w:val="MapadeldocumentoCar"/>
    <w:rsid w:val="002B6F76"/>
    <w:pPr>
      <w:spacing w:before="0"/>
    </w:pPr>
    <w:rPr>
      <w:rFonts w:ascii="Lucida Grande" w:hAnsi="Lucida Grande"/>
      <w:sz w:val="24"/>
      <w:szCs w:val="24"/>
    </w:rPr>
  </w:style>
  <w:style w:type="character" w:customStyle="1" w:styleId="MapadeldocumentoCar">
    <w:name w:val="Mapa del documento Car"/>
    <w:basedOn w:val="Fuentedeprrafopredeter"/>
    <w:link w:val="Mapadeldocumento"/>
    <w:rsid w:val="002B6F76"/>
    <w:rPr>
      <w:rFonts w:ascii="Lucida Grande" w:hAnsi="Lucida Grande"/>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jc w:val="both"/>
    </w:pPr>
    <w:rPr>
      <w:rFonts w:ascii="Verdana" w:hAnsi="Verdana"/>
      <w:lang w:val="es-MX" w:eastAsia="es-ES"/>
    </w:rPr>
  </w:style>
  <w:style w:type="paragraph" w:styleId="Ttulo2">
    <w:name w:val="heading 2"/>
    <w:basedOn w:val="Normal"/>
    <w:next w:val="Normal"/>
    <w:autoRedefine/>
    <w:qFormat/>
    <w:rsid w:val="00552EF1"/>
    <w:pPr>
      <w:keepNext/>
      <w:spacing w:before="360" w:after="120"/>
      <w:jc w:val="center"/>
      <w:outlineLvl w:val="1"/>
    </w:pPr>
    <w:rPr>
      <w:b/>
      <w:sz w:val="28"/>
      <w:lang w:val="en-GB"/>
    </w:rPr>
  </w:style>
  <w:style w:type="paragraph" w:styleId="Ttulo3">
    <w:name w:val="heading 3"/>
    <w:basedOn w:val="Normal"/>
    <w:next w:val="Normal"/>
    <w:autoRedefine/>
    <w:qFormat/>
    <w:rsid w:val="001F262D"/>
    <w:pPr>
      <w:keepNext/>
      <w:spacing w:before="240" w:after="60"/>
      <w:outlineLvl w:val="2"/>
    </w:pPr>
    <w:rPr>
      <w:rFonts w:cs="Arial"/>
      <w:b/>
      <w:bCs/>
      <w:sz w:val="24"/>
      <w:szCs w:val="24"/>
      <w:lang w:val="es-ES"/>
    </w:rPr>
  </w:style>
  <w:style w:type="paragraph" w:styleId="Ttulo4">
    <w:name w:val="heading 4"/>
    <w:basedOn w:val="Normal"/>
    <w:next w:val="Normal"/>
    <w:autoRedefine/>
    <w:qFormat/>
    <w:rsid w:val="006A190A"/>
    <w:pPr>
      <w:keepNext/>
      <w:spacing w:before="240" w:after="60"/>
      <w:ind w:left="708"/>
      <w:outlineLvl w:val="3"/>
    </w:pPr>
    <w:rPr>
      <w:bCs/>
      <w:sz w:val="22"/>
      <w:szCs w:val="22"/>
      <w:lang w:val="es-ES"/>
    </w:rPr>
  </w:style>
  <w:style w:type="paragraph" w:styleId="Ttulo5">
    <w:name w:val="heading 5"/>
    <w:basedOn w:val="Normal"/>
    <w:next w:val="Normal"/>
    <w:autoRedefine/>
    <w:qFormat/>
    <w:rsid w:val="000B03A5"/>
    <w:pPr>
      <w:spacing w:before="240" w:after="120"/>
      <w:ind w:left="708"/>
      <w:outlineLvl w:val="4"/>
    </w:pPr>
    <w:rPr>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075ED"/>
    <w:pPr>
      <w:spacing w:before="120"/>
      <w:jc w:val="both"/>
    </w:pPr>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basedOn w:val="Fuentedeprrafopredeter"/>
    <w:rsid w:val="00A075ED"/>
  </w:style>
  <w:style w:type="paragraph" w:styleId="Lista2">
    <w:name w:val="List 2"/>
    <w:basedOn w:val="Normal"/>
    <w:rsid w:val="00A075ED"/>
    <w:pPr>
      <w:spacing w:before="100" w:beforeAutospacing="1" w:after="100" w:afterAutospacing="1"/>
    </w:pPr>
  </w:style>
  <w:style w:type="character" w:customStyle="1" w:styleId="grame">
    <w:name w:val="grame"/>
    <w:basedOn w:val="Fuentedeprrafopredeter"/>
    <w:rsid w:val="00A075ED"/>
  </w:style>
  <w:style w:type="paragraph" w:customStyle="1" w:styleId="endofsection">
    <w:name w:val="endofsection"/>
    <w:basedOn w:val="Normal"/>
    <w:rsid w:val="00A075ED"/>
    <w:pPr>
      <w:spacing w:before="100" w:beforeAutospacing="1" w:after="100" w:afterAutospacing="1"/>
    </w:pPr>
  </w:style>
  <w:style w:type="paragraph" w:styleId="Encabezado">
    <w:name w:val="header"/>
    <w:basedOn w:val="Normal"/>
    <w:rsid w:val="00710C80"/>
    <w:pPr>
      <w:tabs>
        <w:tab w:val="center" w:pos="4419"/>
        <w:tab w:val="right" w:pos="8838"/>
      </w:tabs>
    </w:pPr>
  </w:style>
  <w:style w:type="paragraph" w:styleId="Piedepgina">
    <w:name w:val="footer"/>
    <w:basedOn w:val="Normal"/>
    <w:link w:val="FooterChar"/>
    <w:uiPriority w:val="99"/>
    <w:rsid w:val="00710C80"/>
    <w:pPr>
      <w:tabs>
        <w:tab w:val="center" w:pos="4419"/>
        <w:tab w:val="right" w:pos="8838"/>
      </w:tabs>
    </w:pPr>
    <w:rPr>
      <w:lang w:eastAsia="x-none"/>
    </w:rPr>
  </w:style>
  <w:style w:type="paragraph" w:customStyle="1" w:styleId="TextumN1">
    <w:name w:val="TextumN1"/>
    <w:basedOn w:val="Normal"/>
    <w:autoRedefine/>
    <w:rsid w:val="009F2C6F"/>
    <w:pPr>
      <w:spacing w:before="100" w:beforeAutospacing="1" w:after="100" w:afterAutospacing="1"/>
      <w:ind w:left="708" w:hanging="348"/>
    </w:pPr>
    <w:rPr>
      <w:sz w:val="22"/>
    </w:rPr>
  </w:style>
  <w:style w:type="paragraph" w:customStyle="1" w:styleId="TextumN1b">
    <w:name w:val="TextumN1b"/>
    <w:basedOn w:val="Normal"/>
    <w:autoRedefine/>
    <w:rsid w:val="004F5A9B"/>
    <w:pPr>
      <w:jc w:val="left"/>
    </w:pPr>
    <w:rPr>
      <w:lang w:val="es-ES"/>
    </w:r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Nmerodepgina">
    <w:name w:val="page number"/>
    <w:basedOn w:val="Fuentedeprrafopredeter"/>
    <w:rsid w:val="00A95A93"/>
  </w:style>
  <w:style w:type="paragraph" w:customStyle="1" w:styleId="TextumBot">
    <w:name w:val="TextumBot"/>
    <w:basedOn w:val="Normal"/>
    <w:rsid w:val="003A470E"/>
    <w:rPr>
      <w:rFonts w:ascii="Trebuchet MS" w:hAnsi="Trebuchet MS"/>
      <w:sz w:val="22"/>
      <w:lang w:val="en-GB"/>
    </w:rPr>
  </w:style>
  <w:style w:type="table" w:styleId="Tablaweb2">
    <w:name w:val="Table Web 2"/>
    <w:basedOn w:val="Tablanormal"/>
    <w:rsid w:val="003A470E"/>
    <w:pPr>
      <w:spacing w:before="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1F262D"/>
    <w:rPr>
      <w:sz w:val="22"/>
      <w:szCs w:val="22"/>
      <w:lang w:val="es-ES_tradnl"/>
    </w:rPr>
  </w:style>
  <w:style w:type="paragraph" w:customStyle="1" w:styleId="StyleHeading3Verdana11ptLeft049">
    <w:name w:val="Style Heading 3 + Verdana 11 pt Left:  0.49&quot;"/>
    <w:basedOn w:val="Ttulo3"/>
    <w:autoRedefine/>
    <w:rsid w:val="00CD5F5E"/>
    <w:pPr>
      <w:keepNext w:val="0"/>
      <w:spacing w:before="100" w:beforeAutospacing="1" w:after="100" w:afterAutospacing="1"/>
      <w:ind w:left="708"/>
    </w:pPr>
    <w:rPr>
      <w:rFonts w:cs="Times New Roman"/>
      <w:b w:val="0"/>
      <w:sz w:val="22"/>
      <w:szCs w:val="20"/>
      <w:lang w:eastAsia="es-MX"/>
    </w:rPr>
  </w:style>
  <w:style w:type="paragraph" w:styleId="Textonotapie">
    <w:name w:val="footnote text"/>
    <w:basedOn w:val="Normal"/>
    <w:semiHidden/>
    <w:rsid w:val="00BA5BC9"/>
  </w:style>
  <w:style w:type="character" w:styleId="Refdenotaalpie">
    <w:name w:val="footnote reference"/>
    <w:semiHidden/>
    <w:rsid w:val="00BA5BC9"/>
    <w:rPr>
      <w:vertAlign w:val="superscript"/>
    </w:rPr>
  </w:style>
  <w:style w:type="paragraph" w:styleId="Textodeglobo">
    <w:name w:val="Balloon Text"/>
    <w:basedOn w:val="Normal"/>
    <w:semiHidden/>
    <w:rsid w:val="009E4903"/>
    <w:rPr>
      <w:rFonts w:ascii="Tahoma" w:hAnsi="Tahoma" w:cs="Tahoma"/>
      <w:sz w:val="16"/>
      <w:szCs w:val="16"/>
    </w:rPr>
  </w:style>
  <w:style w:type="paragraph" w:customStyle="1" w:styleId="StyleHeading3Verdana11ptLeft0491">
    <w:name w:val="Style Heading 3 + Verdana 11 pt Left:  0.49&quot;1"/>
    <w:basedOn w:val="Ttulo3"/>
    <w:autoRedefine/>
    <w:rsid w:val="00DF0E21"/>
    <w:pPr>
      <w:spacing w:before="360" w:after="120"/>
      <w:ind w:left="706"/>
    </w:pPr>
    <w:rPr>
      <w:rFonts w:cs="Times New Roman"/>
      <w:b w:val="0"/>
      <w:sz w:val="22"/>
      <w:szCs w:val="20"/>
    </w:rPr>
  </w:style>
  <w:style w:type="paragraph" w:customStyle="1" w:styleId="Heading2b">
    <w:name w:val="Heading 2b"/>
    <w:basedOn w:val="Ttulo2"/>
    <w:autoRedefine/>
    <w:rsid w:val="000F021B"/>
    <w:rPr>
      <w:sz w:val="26"/>
      <w:szCs w:val="26"/>
      <w:lang w:val="es-ES"/>
    </w:rPr>
  </w:style>
  <w:style w:type="table" w:styleId="Tablaweb3">
    <w:name w:val="Table Web 3"/>
    <w:basedOn w:val="Tablanormal"/>
    <w:rsid w:val="000F021B"/>
    <w:pPr>
      <w:spacing w:before="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umChar">
    <w:name w:val="Textum Char"/>
    <w:link w:val="Textum"/>
    <w:rsid w:val="001F262D"/>
    <w:rPr>
      <w:rFonts w:ascii="Verdana" w:hAnsi="Verdana"/>
      <w:sz w:val="22"/>
      <w:szCs w:val="22"/>
      <w:lang w:val="es-ES_tradnl" w:eastAsia="es-ES" w:bidi="ar-SA"/>
    </w:rPr>
  </w:style>
  <w:style w:type="paragraph" w:customStyle="1" w:styleId="Texto">
    <w:name w:val="Texto"/>
    <w:basedOn w:val="Normal"/>
    <w:link w:val="TextoCar"/>
    <w:rsid w:val="001E31E5"/>
    <w:rPr>
      <w:rFonts w:cs="Verdana"/>
      <w:sz w:val="22"/>
      <w:szCs w:val="24"/>
      <w:lang w:val="es-ES"/>
    </w:rPr>
  </w:style>
  <w:style w:type="character" w:customStyle="1" w:styleId="TextoCar">
    <w:name w:val="Texto Car"/>
    <w:link w:val="Texto"/>
    <w:rsid w:val="001E31E5"/>
    <w:rPr>
      <w:rFonts w:ascii="Verdana" w:hAnsi="Verdana" w:cs="Verdana"/>
      <w:sz w:val="22"/>
      <w:szCs w:val="24"/>
      <w:lang w:val="es-ES" w:eastAsia="es-ES" w:bidi="ar-SA"/>
    </w:rPr>
  </w:style>
  <w:style w:type="paragraph" w:customStyle="1" w:styleId="Inx">
    <w:name w:val="Inx"/>
    <w:basedOn w:val="TextumN1b"/>
    <w:rsid w:val="009F2C6F"/>
    <w:pPr>
      <w:tabs>
        <w:tab w:val="left" w:pos="840"/>
        <w:tab w:val="left" w:pos="1320"/>
      </w:tabs>
      <w:ind w:left="840" w:hanging="480"/>
    </w:pPr>
    <w:rPr>
      <w:sz w:val="22"/>
      <w:szCs w:val="22"/>
    </w:rPr>
  </w:style>
  <w:style w:type="paragraph" w:styleId="NormalWeb">
    <w:name w:val="Normal (Web)"/>
    <w:basedOn w:val="Normal"/>
    <w:uiPriority w:val="99"/>
    <w:rsid w:val="006C313E"/>
    <w:pPr>
      <w:spacing w:before="100" w:beforeAutospacing="1" w:after="100" w:afterAutospacing="1"/>
      <w:jc w:val="left"/>
    </w:pPr>
    <w:rPr>
      <w:rFonts w:ascii="Times New Roman" w:hAnsi="Times New Roman"/>
      <w:sz w:val="24"/>
      <w:szCs w:val="24"/>
      <w:lang w:val="en-US" w:eastAsia="en-US"/>
    </w:rPr>
  </w:style>
  <w:style w:type="paragraph" w:customStyle="1" w:styleId="Decisin">
    <w:name w:val="Decisión"/>
    <w:basedOn w:val="Normal"/>
    <w:autoRedefine/>
    <w:rsid w:val="005C1BC2"/>
    <w:pPr>
      <w:spacing w:before="360"/>
      <w:ind w:right="720"/>
    </w:pPr>
    <w:rPr>
      <w:b/>
      <w:smallCaps/>
      <w:sz w:val="24"/>
      <w:szCs w:val="24"/>
      <w:lang w:eastAsia="es-MX"/>
    </w:rPr>
  </w:style>
  <w:style w:type="paragraph" w:customStyle="1" w:styleId="DecisionesCharCharChar">
    <w:name w:val="Decisiones Char Char Char"/>
    <w:basedOn w:val="Normal"/>
    <w:autoRedefine/>
    <w:rsid w:val="00B53779"/>
    <w:pPr>
      <w:ind w:firstLine="337"/>
    </w:pPr>
    <w:rPr>
      <w:smallCaps/>
      <w:lang w:val="es-PA" w:eastAsia="es-MX"/>
    </w:rPr>
  </w:style>
  <w:style w:type="character" w:styleId="Hipervnculo">
    <w:name w:val="Hyperlink"/>
    <w:rsid w:val="005C3F29"/>
    <w:rPr>
      <w:color w:val="0000FF"/>
      <w:u w:val="single"/>
    </w:rPr>
  </w:style>
  <w:style w:type="character" w:customStyle="1" w:styleId="FooterChar">
    <w:name w:val="Footer Char"/>
    <w:link w:val="Piedepgina"/>
    <w:uiPriority w:val="99"/>
    <w:rsid w:val="00652DFC"/>
    <w:rPr>
      <w:rFonts w:ascii="Verdana" w:hAnsi="Verdana"/>
      <w:lang w:val="es-MX"/>
    </w:rPr>
  </w:style>
  <w:style w:type="paragraph" w:styleId="Prrafodelista">
    <w:name w:val="List Paragraph"/>
    <w:basedOn w:val="Normal"/>
    <w:uiPriority w:val="34"/>
    <w:qFormat/>
    <w:rsid w:val="009C50FE"/>
    <w:pPr>
      <w:spacing w:before="0" w:after="200" w:line="276" w:lineRule="auto"/>
      <w:ind w:left="720"/>
      <w:contextualSpacing/>
      <w:jc w:val="left"/>
    </w:pPr>
    <w:rPr>
      <w:rFonts w:ascii="Calibri" w:eastAsia="Calibri" w:hAnsi="Calibri"/>
      <w:sz w:val="22"/>
      <w:szCs w:val="22"/>
      <w:lang w:val="es-ES" w:eastAsia="en-US"/>
    </w:rPr>
  </w:style>
  <w:style w:type="paragraph" w:styleId="Mapadeldocumento">
    <w:name w:val="Document Map"/>
    <w:basedOn w:val="Normal"/>
    <w:link w:val="DocumentMapChar"/>
    <w:rsid w:val="002B6F76"/>
    <w:pPr>
      <w:spacing w:before="0"/>
    </w:pPr>
    <w:rPr>
      <w:rFonts w:ascii="Lucida Grande" w:hAnsi="Lucida Grande"/>
      <w:sz w:val="24"/>
      <w:szCs w:val="24"/>
    </w:rPr>
  </w:style>
  <w:style w:type="character" w:customStyle="1" w:styleId="DocumentMapChar">
    <w:name w:val="Document Map Char"/>
    <w:basedOn w:val="Fuentedeprrafopredeter"/>
    <w:link w:val="Mapadeldocumento"/>
    <w:rsid w:val="002B6F76"/>
    <w:rPr>
      <w:rFonts w:ascii="Lucida Grande" w:hAnsi="Lucida Grande"/>
      <w:sz w:val="24"/>
      <w:szCs w:val="24"/>
      <w:lang w:val="es-MX" w:eastAsia="es-ES"/>
    </w:rPr>
  </w:style>
</w:styles>
</file>

<file path=word/webSettings.xml><?xml version="1.0" encoding="utf-8"?>
<w:webSettings xmlns:r="http://schemas.openxmlformats.org/officeDocument/2006/relationships" xmlns:w="http://schemas.openxmlformats.org/wordprocessingml/2006/main">
  <w:divs>
    <w:div w:id="91827341">
      <w:bodyDiv w:val="1"/>
      <w:marLeft w:val="0"/>
      <w:marRight w:val="0"/>
      <w:marTop w:val="0"/>
      <w:marBottom w:val="0"/>
      <w:divBdr>
        <w:top w:val="none" w:sz="0" w:space="0" w:color="auto"/>
        <w:left w:val="none" w:sz="0" w:space="0" w:color="auto"/>
        <w:bottom w:val="none" w:sz="0" w:space="0" w:color="auto"/>
        <w:right w:val="none" w:sz="0" w:space="0" w:color="auto"/>
      </w:divBdr>
      <w:divsChild>
        <w:div w:id="968625807">
          <w:marLeft w:val="0"/>
          <w:marRight w:val="0"/>
          <w:marTop w:val="0"/>
          <w:marBottom w:val="0"/>
          <w:divBdr>
            <w:top w:val="none" w:sz="0" w:space="0" w:color="auto"/>
            <w:left w:val="none" w:sz="0" w:space="0" w:color="auto"/>
            <w:bottom w:val="none" w:sz="0" w:space="0" w:color="auto"/>
            <w:right w:val="none" w:sz="0" w:space="0" w:color="auto"/>
          </w:divBdr>
          <w:divsChild>
            <w:div w:id="96797814">
              <w:marLeft w:val="0"/>
              <w:marRight w:val="0"/>
              <w:marTop w:val="0"/>
              <w:marBottom w:val="0"/>
              <w:divBdr>
                <w:top w:val="none" w:sz="0" w:space="0" w:color="auto"/>
                <w:left w:val="none" w:sz="0" w:space="0" w:color="auto"/>
                <w:bottom w:val="none" w:sz="0" w:space="0" w:color="auto"/>
                <w:right w:val="none" w:sz="0" w:space="0" w:color="auto"/>
              </w:divBdr>
            </w:div>
            <w:div w:id="1395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9279">
      <w:bodyDiv w:val="1"/>
      <w:marLeft w:val="0"/>
      <w:marRight w:val="0"/>
      <w:marTop w:val="0"/>
      <w:marBottom w:val="0"/>
      <w:divBdr>
        <w:top w:val="none" w:sz="0" w:space="0" w:color="auto"/>
        <w:left w:val="none" w:sz="0" w:space="0" w:color="auto"/>
        <w:bottom w:val="none" w:sz="0" w:space="0" w:color="auto"/>
        <w:right w:val="none" w:sz="0" w:space="0" w:color="auto"/>
      </w:divBdr>
    </w:div>
    <w:div w:id="723412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1788</Words>
  <Characters>9838</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UNEP-LAC-IGWG-XVII-2</vt:lpstr>
      <vt:lpstr>UNEP-LAC-IGWG-XVII-2</vt:lpstr>
    </vt:vector>
  </TitlesOfParts>
  <Company>United Nations</Company>
  <LinksUpToDate>false</LinksUpToDate>
  <CharactersWithSpaces>11603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UNEP-LAC-IGWG-XVII-2</dc:title>
  <dc:creator>UNEP-ROLAC</dc:creator>
  <cp:lastModifiedBy>cumberbatchs</cp:lastModifiedBy>
  <cp:revision>2</cp:revision>
  <cp:lastPrinted>2011-12-05T16:45:00Z</cp:lastPrinted>
  <dcterms:created xsi:type="dcterms:W3CDTF">2014-02-28T21:55:00Z</dcterms:created>
  <dcterms:modified xsi:type="dcterms:W3CDTF">2014-02-28T21:55:00Z</dcterms:modified>
</cp:coreProperties>
</file>